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80" w:rsidRDefault="008B4B80" w:rsidP="000D1186">
      <w:pPr>
        <w:spacing w:line="240" w:lineRule="auto"/>
        <w:jc w:val="center"/>
        <w:rPr>
          <w:b/>
          <w:sz w:val="28"/>
          <w:szCs w:val="28"/>
          <w:lang w:val="es-ES"/>
        </w:rPr>
      </w:pPr>
      <w:r w:rsidRPr="008B4B80">
        <w:rPr>
          <w:b/>
          <w:noProof/>
          <w:sz w:val="28"/>
          <w:szCs w:val="28"/>
        </w:rPr>
        <w:drawing>
          <wp:inline distT="0" distB="0" distL="0" distR="0">
            <wp:extent cx="656573" cy="647700"/>
            <wp:effectExtent l="19050" t="0" r="0" b="0"/>
            <wp:docPr id="2" name="Imagen 2" descr="C:\Documents and Settings\wadia chantal\Mis documentos\Mis imágenes\Logo S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adia chantal\Mis documentos\Mis imágenes\Logo Sea2.JPG"/>
                    <pic:cNvPicPr>
                      <a:picLocks noChangeAspect="1" noChangeArrowheads="1"/>
                    </pic:cNvPicPr>
                  </pic:nvPicPr>
                  <pic:blipFill>
                    <a:blip r:embed="rId7" cstate="print"/>
                    <a:srcRect/>
                    <a:stretch>
                      <a:fillRect/>
                    </a:stretch>
                  </pic:blipFill>
                  <pic:spPr bwMode="auto">
                    <a:xfrm>
                      <a:off x="0" y="0"/>
                      <a:ext cx="658333" cy="649436"/>
                    </a:xfrm>
                    <a:prstGeom prst="rect">
                      <a:avLst/>
                    </a:prstGeom>
                    <a:noFill/>
                    <a:ln w="9525">
                      <a:noFill/>
                      <a:miter lim="800000"/>
                      <a:headEnd/>
                      <a:tailEnd/>
                    </a:ln>
                  </pic:spPr>
                </pic:pic>
              </a:graphicData>
            </a:graphic>
          </wp:inline>
        </w:drawing>
      </w:r>
    </w:p>
    <w:p w:rsidR="008B4B80" w:rsidRPr="006225B1" w:rsidRDefault="008B4B80" w:rsidP="006225B1">
      <w:pPr>
        <w:spacing w:line="240" w:lineRule="auto"/>
        <w:contextualSpacing/>
        <w:jc w:val="center"/>
        <w:rPr>
          <w:rFonts w:ascii="Times New Roman" w:hAnsi="Times New Roman"/>
          <w:b/>
          <w:sz w:val="28"/>
          <w:szCs w:val="28"/>
          <w:lang w:val="es-ES"/>
        </w:rPr>
      </w:pPr>
      <w:r w:rsidRPr="006225B1">
        <w:rPr>
          <w:rFonts w:ascii="Times New Roman" w:hAnsi="Times New Roman"/>
          <w:b/>
          <w:sz w:val="28"/>
          <w:szCs w:val="28"/>
          <w:lang w:val="es-ES"/>
        </w:rPr>
        <w:t>Ministerio de Agricultura</w:t>
      </w:r>
    </w:p>
    <w:p w:rsidR="008B4B80" w:rsidRPr="006225B1" w:rsidRDefault="008B4B80" w:rsidP="006225B1">
      <w:pPr>
        <w:spacing w:line="240" w:lineRule="auto"/>
        <w:contextualSpacing/>
        <w:jc w:val="center"/>
        <w:rPr>
          <w:rFonts w:ascii="Times New Roman" w:hAnsi="Times New Roman"/>
          <w:b/>
          <w:sz w:val="26"/>
          <w:szCs w:val="26"/>
          <w:lang w:val="es-ES"/>
        </w:rPr>
      </w:pPr>
      <w:r w:rsidRPr="006225B1">
        <w:rPr>
          <w:rFonts w:ascii="Times New Roman" w:hAnsi="Times New Roman"/>
          <w:b/>
          <w:sz w:val="26"/>
          <w:szCs w:val="26"/>
          <w:lang w:val="es-ES"/>
        </w:rPr>
        <w:t>Oficina de Libre Acceso a la Información Pública (OAI)</w:t>
      </w:r>
    </w:p>
    <w:p w:rsidR="008B4B80" w:rsidRPr="006225B1" w:rsidRDefault="008B4B80" w:rsidP="006225B1">
      <w:pPr>
        <w:spacing w:line="240" w:lineRule="auto"/>
        <w:contextualSpacing/>
        <w:jc w:val="center"/>
        <w:rPr>
          <w:rFonts w:ascii="Times New Roman" w:hAnsi="Times New Roman"/>
          <w:b/>
          <w:sz w:val="26"/>
          <w:szCs w:val="26"/>
          <w:lang w:val="es-ES"/>
        </w:rPr>
      </w:pPr>
      <w:r w:rsidRPr="006225B1">
        <w:rPr>
          <w:rFonts w:ascii="Times New Roman" w:hAnsi="Times New Roman"/>
          <w:b/>
          <w:sz w:val="26"/>
          <w:szCs w:val="26"/>
          <w:lang w:val="es-ES"/>
        </w:rPr>
        <w:t xml:space="preserve">Informe de Gestión </w:t>
      </w:r>
      <w:r w:rsidR="006225B1" w:rsidRPr="006225B1">
        <w:rPr>
          <w:rFonts w:ascii="Times New Roman" w:hAnsi="Times New Roman"/>
          <w:b/>
          <w:sz w:val="26"/>
          <w:szCs w:val="26"/>
          <w:lang w:val="es-ES"/>
        </w:rPr>
        <w:t>Consolidado Año</w:t>
      </w:r>
      <w:r w:rsidRPr="006225B1">
        <w:rPr>
          <w:rFonts w:ascii="Times New Roman" w:hAnsi="Times New Roman"/>
          <w:b/>
          <w:sz w:val="26"/>
          <w:szCs w:val="26"/>
          <w:lang w:val="es-ES"/>
        </w:rPr>
        <w:t xml:space="preserve"> 201</w:t>
      </w:r>
      <w:r w:rsidR="003C0A5E">
        <w:rPr>
          <w:rFonts w:ascii="Times New Roman" w:hAnsi="Times New Roman"/>
          <w:b/>
          <w:sz w:val="26"/>
          <w:szCs w:val="26"/>
          <w:lang w:val="es-ES"/>
        </w:rPr>
        <w:t>5</w:t>
      </w:r>
    </w:p>
    <w:p w:rsidR="00030FE3" w:rsidRDefault="00030FE3" w:rsidP="000D1186">
      <w:pPr>
        <w:contextualSpacing/>
        <w:jc w:val="both"/>
        <w:rPr>
          <w:rFonts w:ascii="Times New Roman" w:hAnsi="Times New Roman"/>
          <w:sz w:val="24"/>
          <w:szCs w:val="24"/>
          <w:lang w:val="es-ES"/>
        </w:rPr>
      </w:pPr>
    </w:p>
    <w:p w:rsidR="00E864A7" w:rsidRPr="008B4B80" w:rsidRDefault="00E864A7" w:rsidP="000D1186">
      <w:pPr>
        <w:contextualSpacing/>
        <w:jc w:val="both"/>
        <w:rPr>
          <w:rFonts w:ascii="Times New Roman" w:hAnsi="Times New Roman"/>
          <w:sz w:val="24"/>
          <w:szCs w:val="24"/>
          <w:lang w:val="es-ES"/>
        </w:rPr>
      </w:pPr>
    </w:p>
    <w:p w:rsidR="00984511" w:rsidRPr="008B4B80" w:rsidRDefault="00984511" w:rsidP="000D1186">
      <w:pPr>
        <w:pStyle w:val="Prrafodelista"/>
        <w:numPr>
          <w:ilvl w:val="0"/>
          <w:numId w:val="6"/>
        </w:numPr>
        <w:jc w:val="both"/>
        <w:rPr>
          <w:rFonts w:ascii="Times New Roman" w:hAnsi="Times New Roman"/>
          <w:b/>
          <w:sz w:val="24"/>
          <w:szCs w:val="24"/>
          <w:lang w:val="es-ES"/>
        </w:rPr>
      </w:pPr>
      <w:r w:rsidRPr="008B4B80">
        <w:rPr>
          <w:rFonts w:ascii="Times New Roman" w:hAnsi="Times New Roman"/>
          <w:b/>
          <w:sz w:val="24"/>
          <w:szCs w:val="24"/>
          <w:lang w:val="es-ES"/>
        </w:rPr>
        <w:t>Informe de Gestión y Proyección de la OAI</w:t>
      </w:r>
    </w:p>
    <w:p w:rsidR="000D1186" w:rsidRPr="008B4B80" w:rsidRDefault="000D1186" w:rsidP="000D1186">
      <w:pPr>
        <w:contextualSpacing/>
        <w:jc w:val="both"/>
        <w:rPr>
          <w:rFonts w:ascii="Times New Roman" w:hAnsi="Times New Roman"/>
          <w:sz w:val="24"/>
          <w:szCs w:val="24"/>
          <w:lang w:val="es-ES"/>
        </w:rPr>
      </w:pPr>
      <w:r w:rsidRPr="008B4B80">
        <w:rPr>
          <w:rFonts w:ascii="Times New Roman" w:hAnsi="Times New Roman"/>
          <w:sz w:val="24"/>
          <w:szCs w:val="24"/>
          <w:lang w:val="es-ES"/>
        </w:rPr>
        <w:t>La Oficina de Libre Acceso a la Información Pública del Ministerio de Agricultura fue creada para dar cumplimiento a la Ley No. 200-04 de Libre Acceso a la Información Pública y al Decreto No. 130-05 que aprueba el Reglamento de dicha ley, teniendo como función principal realizar las gestiones necesarias para satisfacer las solicitudes de información que son tramitadas por los ciudadanos a través de los diversos medios disponibles (personal, correo electrónico, cartas</w:t>
      </w:r>
      <w:r w:rsidR="006102DA" w:rsidRPr="008B4B80">
        <w:rPr>
          <w:rFonts w:ascii="Times New Roman" w:hAnsi="Times New Roman"/>
          <w:sz w:val="24"/>
          <w:szCs w:val="24"/>
          <w:lang w:val="es-ES"/>
        </w:rPr>
        <w:t>, Portal de Transparencia</w:t>
      </w:r>
      <w:r w:rsidRPr="008B4B80">
        <w:rPr>
          <w:rFonts w:ascii="Times New Roman" w:hAnsi="Times New Roman"/>
          <w:sz w:val="24"/>
          <w:szCs w:val="24"/>
          <w:lang w:val="es-ES"/>
        </w:rPr>
        <w:t>), así como impulsar la actualización permanente de las informaciones descritas en la Ley 200-04 y la publicación oportuna de las mismas en el Portal de Transparencia de la institución.</w:t>
      </w:r>
    </w:p>
    <w:p w:rsidR="000D1186" w:rsidRDefault="000D1186" w:rsidP="000D1186">
      <w:pPr>
        <w:contextualSpacing/>
        <w:jc w:val="both"/>
        <w:rPr>
          <w:rFonts w:ascii="Times New Roman" w:hAnsi="Times New Roman"/>
          <w:b/>
          <w:sz w:val="24"/>
          <w:szCs w:val="24"/>
          <w:lang w:val="es-ES"/>
        </w:rPr>
      </w:pPr>
    </w:p>
    <w:p w:rsidR="00E864A7" w:rsidRPr="008B4B80" w:rsidRDefault="00E864A7" w:rsidP="000D1186">
      <w:pPr>
        <w:contextualSpacing/>
        <w:jc w:val="both"/>
        <w:rPr>
          <w:rFonts w:ascii="Times New Roman" w:hAnsi="Times New Roman"/>
          <w:b/>
          <w:sz w:val="24"/>
          <w:szCs w:val="24"/>
          <w:lang w:val="es-ES"/>
        </w:rPr>
      </w:pPr>
    </w:p>
    <w:p w:rsidR="000D1186" w:rsidRPr="008B4B80" w:rsidRDefault="000D1186" w:rsidP="000D1186">
      <w:pPr>
        <w:contextualSpacing/>
        <w:jc w:val="both"/>
        <w:rPr>
          <w:rFonts w:ascii="Times New Roman" w:hAnsi="Times New Roman"/>
          <w:b/>
          <w:sz w:val="24"/>
          <w:szCs w:val="24"/>
          <w:lang w:val="es-ES"/>
        </w:rPr>
      </w:pPr>
      <w:r w:rsidRPr="008B4B80">
        <w:rPr>
          <w:rFonts w:ascii="Times New Roman" w:hAnsi="Times New Roman"/>
          <w:b/>
          <w:sz w:val="24"/>
          <w:szCs w:val="24"/>
          <w:lang w:val="es-ES"/>
        </w:rPr>
        <w:t>Respuesta a solicitudes de información de ciudadanos</w:t>
      </w:r>
    </w:p>
    <w:p w:rsidR="000D1186" w:rsidRPr="008B4B80" w:rsidRDefault="000D1186" w:rsidP="000D1186">
      <w:pPr>
        <w:ind w:firstLine="720"/>
        <w:contextualSpacing/>
        <w:jc w:val="both"/>
        <w:rPr>
          <w:rFonts w:ascii="Times New Roman" w:hAnsi="Times New Roman"/>
          <w:b/>
          <w:sz w:val="24"/>
          <w:szCs w:val="24"/>
          <w:lang w:val="es-ES"/>
        </w:rPr>
      </w:pPr>
    </w:p>
    <w:p w:rsidR="000D1186" w:rsidRPr="008B4B80" w:rsidRDefault="000D1186" w:rsidP="000D1186">
      <w:pPr>
        <w:contextualSpacing/>
        <w:jc w:val="both"/>
        <w:rPr>
          <w:rFonts w:ascii="Times New Roman" w:hAnsi="Times New Roman"/>
          <w:sz w:val="24"/>
          <w:szCs w:val="24"/>
          <w:lang w:val="es-ES"/>
        </w:rPr>
      </w:pPr>
      <w:r w:rsidRPr="008B4B80">
        <w:rPr>
          <w:rFonts w:ascii="Times New Roman" w:hAnsi="Times New Roman"/>
          <w:sz w:val="24"/>
          <w:szCs w:val="24"/>
          <w:lang w:val="es-ES"/>
        </w:rPr>
        <w:t xml:space="preserve">En el </w:t>
      </w:r>
      <w:r w:rsidR="00030FE3" w:rsidRPr="008B4B80">
        <w:rPr>
          <w:rFonts w:ascii="Times New Roman" w:hAnsi="Times New Roman"/>
          <w:sz w:val="24"/>
          <w:szCs w:val="24"/>
          <w:lang w:val="es-ES"/>
        </w:rPr>
        <w:t>año</w:t>
      </w:r>
      <w:r w:rsidRPr="008B4B80">
        <w:rPr>
          <w:rFonts w:ascii="Times New Roman" w:hAnsi="Times New Roman"/>
          <w:sz w:val="24"/>
          <w:szCs w:val="24"/>
          <w:lang w:val="es-ES"/>
        </w:rPr>
        <w:t xml:space="preserve"> 201</w:t>
      </w:r>
      <w:r w:rsidR="003C0A5E">
        <w:rPr>
          <w:rFonts w:ascii="Times New Roman" w:hAnsi="Times New Roman"/>
          <w:sz w:val="24"/>
          <w:szCs w:val="24"/>
          <w:lang w:val="es-ES"/>
        </w:rPr>
        <w:t>5</w:t>
      </w:r>
      <w:r w:rsidRPr="008B4B80">
        <w:rPr>
          <w:rFonts w:ascii="Times New Roman" w:hAnsi="Times New Roman"/>
          <w:sz w:val="24"/>
          <w:szCs w:val="24"/>
          <w:lang w:val="es-ES"/>
        </w:rPr>
        <w:t>, se recibió un total de 1</w:t>
      </w:r>
      <w:r w:rsidR="003C0A5E">
        <w:rPr>
          <w:rFonts w:ascii="Times New Roman" w:hAnsi="Times New Roman"/>
          <w:sz w:val="24"/>
          <w:szCs w:val="24"/>
          <w:lang w:val="es-ES"/>
        </w:rPr>
        <w:t>47</w:t>
      </w:r>
      <w:r w:rsidRPr="008B4B80">
        <w:rPr>
          <w:rFonts w:ascii="Times New Roman" w:hAnsi="Times New Roman"/>
          <w:sz w:val="24"/>
          <w:szCs w:val="24"/>
          <w:lang w:val="es-ES"/>
        </w:rPr>
        <w:t xml:space="preserve"> solicitudes de información, de las cuales se respondieron </w:t>
      </w:r>
      <w:r w:rsidR="00441EEE">
        <w:rPr>
          <w:rFonts w:ascii="Times New Roman" w:hAnsi="Times New Roman"/>
          <w:sz w:val="24"/>
          <w:szCs w:val="24"/>
          <w:lang w:val="es-ES"/>
        </w:rPr>
        <w:t>135</w:t>
      </w:r>
      <w:r w:rsidRPr="008B4B80">
        <w:rPr>
          <w:rFonts w:ascii="Times New Roman" w:hAnsi="Times New Roman"/>
          <w:sz w:val="24"/>
          <w:szCs w:val="24"/>
          <w:lang w:val="es-ES"/>
        </w:rPr>
        <w:t xml:space="preserve"> solicitudes exitosamente dentro del plazo que contempla la Ley 200-04, queda pendiente </w:t>
      </w:r>
      <w:r w:rsidR="00441EEE">
        <w:rPr>
          <w:rFonts w:ascii="Times New Roman" w:hAnsi="Times New Roman"/>
          <w:sz w:val="24"/>
          <w:szCs w:val="24"/>
          <w:lang w:val="es-ES"/>
        </w:rPr>
        <w:t>una</w:t>
      </w:r>
      <w:r w:rsidRPr="008B4B80">
        <w:rPr>
          <w:rFonts w:ascii="Times New Roman" w:hAnsi="Times New Roman"/>
          <w:sz w:val="24"/>
          <w:szCs w:val="24"/>
          <w:lang w:val="es-ES"/>
        </w:rPr>
        <w:t xml:space="preserve"> (</w:t>
      </w:r>
      <w:r w:rsidR="00441EEE">
        <w:rPr>
          <w:rFonts w:ascii="Times New Roman" w:hAnsi="Times New Roman"/>
          <w:sz w:val="24"/>
          <w:szCs w:val="24"/>
          <w:lang w:val="es-ES"/>
        </w:rPr>
        <w:t>1</w:t>
      </w:r>
      <w:r w:rsidRPr="008B4B80">
        <w:rPr>
          <w:rFonts w:ascii="Times New Roman" w:hAnsi="Times New Roman"/>
          <w:sz w:val="24"/>
          <w:szCs w:val="24"/>
          <w:lang w:val="es-ES"/>
        </w:rPr>
        <w:t xml:space="preserve">) solicitud por completar, </w:t>
      </w:r>
      <w:r w:rsidR="00441EEE">
        <w:rPr>
          <w:rFonts w:ascii="Times New Roman" w:hAnsi="Times New Roman"/>
          <w:sz w:val="24"/>
          <w:szCs w:val="24"/>
          <w:lang w:val="es-ES"/>
        </w:rPr>
        <w:t>diez</w:t>
      </w:r>
      <w:r w:rsidRPr="008B4B80">
        <w:rPr>
          <w:rFonts w:ascii="Times New Roman" w:hAnsi="Times New Roman"/>
          <w:sz w:val="24"/>
          <w:szCs w:val="24"/>
          <w:lang w:val="es-ES"/>
        </w:rPr>
        <w:t xml:space="preserve"> (</w:t>
      </w:r>
      <w:r w:rsidR="00441EEE">
        <w:rPr>
          <w:rFonts w:ascii="Times New Roman" w:hAnsi="Times New Roman"/>
          <w:sz w:val="24"/>
          <w:szCs w:val="24"/>
          <w:lang w:val="es-ES"/>
        </w:rPr>
        <w:t>10)</w:t>
      </w:r>
      <w:r w:rsidRPr="008B4B80">
        <w:rPr>
          <w:rFonts w:ascii="Times New Roman" w:hAnsi="Times New Roman"/>
          <w:sz w:val="24"/>
          <w:szCs w:val="24"/>
          <w:lang w:val="es-ES"/>
        </w:rPr>
        <w:t xml:space="preserve"> solicitud</w:t>
      </w:r>
      <w:r w:rsidR="009D4ED8">
        <w:rPr>
          <w:rFonts w:ascii="Times New Roman" w:hAnsi="Times New Roman"/>
          <w:sz w:val="24"/>
          <w:szCs w:val="24"/>
          <w:lang w:val="es-ES"/>
        </w:rPr>
        <w:t>es</w:t>
      </w:r>
      <w:r w:rsidRPr="008B4B80">
        <w:rPr>
          <w:rFonts w:ascii="Times New Roman" w:hAnsi="Times New Roman"/>
          <w:sz w:val="24"/>
          <w:szCs w:val="24"/>
          <w:lang w:val="es-ES"/>
        </w:rPr>
        <w:t xml:space="preserve"> fue</w:t>
      </w:r>
      <w:r w:rsidR="009D4ED8">
        <w:rPr>
          <w:rFonts w:ascii="Times New Roman" w:hAnsi="Times New Roman"/>
          <w:sz w:val="24"/>
          <w:szCs w:val="24"/>
          <w:lang w:val="es-ES"/>
        </w:rPr>
        <w:t xml:space="preserve">ron remitidas a otras instituciones competentes conforme lo estipula el </w:t>
      </w:r>
      <w:r w:rsidR="009D4ED8" w:rsidRPr="009D4ED8">
        <w:rPr>
          <w:rFonts w:ascii="Times New Roman" w:hAnsi="Times New Roman"/>
          <w:sz w:val="24"/>
          <w:szCs w:val="24"/>
          <w:lang w:val="es-ES"/>
        </w:rPr>
        <w:t xml:space="preserve">Artículo </w:t>
      </w:r>
      <w:r w:rsidR="009D4ED8" w:rsidRPr="009D4ED8">
        <w:rPr>
          <w:rFonts w:ascii="Times New Roman" w:hAnsi="Times New Roman"/>
          <w:lang w:val="es-ES"/>
        </w:rPr>
        <w:t>16 del Reglamento 130-05</w:t>
      </w:r>
      <w:r w:rsidR="009D4ED8">
        <w:rPr>
          <w:rFonts w:ascii="Times New Roman" w:hAnsi="Times New Roman"/>
          <w:lang w:val="es-ES"/>
        </w:rPr>
        <w:t xml:space="preserve"> y </w:t>
      </w:r>
      <w:r w:rsidR="00441EEE">
        <w:rPr>
          <w:rFonts w:ascii="Times New Roman" w:hAnsi="Times New Roman"/>
          <w:lang w:val="es-ES"/>
        </w:rPr>
        <w:t>una</w:t>
      </w:r>
      <w:r w:rsidRPr="008B4B80">
        <w:rPr>
          <w:rFonts w:ascii="Times New Roman" w:hAnsi="Times New Roman"/>
          <w:sz w:val="24"/>
          <w:szCs w:val="24"/>
          <w:lang w:val="es-ES"/>
        </w:rPr>
        <w:t xml:space="preserve"> (</w:t>
      </w:r>
      <w:r w:rsidR="00441EEE">
        <w:rPr>
          <w:rFonts w:ascii="Times New Roman" w:hAnsi="Times New Roman"/>
          <w:sz w:val="24"/>
          <w:szCs w:val="24"/>
          <w:lang w:val="es-ES"/>
        </w:rPr>
        <w:t>1</w:t>
      </w:r>
      <w:r w:rsidRPr="008B4B80">
        <w:rPr>
          <w:rFonts w:ascii="Times New Roman" w:hAnsi="Times New Roman"/>
          <w:sz w:val="24"/>
          <w:szCs w:val="24"/>
          <w:lang w:val="es-ES"/>
        </w:rPr>
        <w:t xml:space="preserve">) solicitud fue rechazada conforme al Artículo 17 del Reglamento 130-05. </w:t>
      </w:r>
      <w:r w:rsidR="00D95C36" w:rsidRPr="008B4B80">
        <w:rPr>
          <w:rFonts w:ascii="Times New Roman" w:hAnsi="Times New Roman"/>
          <w:sz w:val="24"/>
          <w:szCs w:val="24"/>
          <w:lang w:val="es-ES"/>
        </w:rPr>
        <w:t xml:space="preserve"> </w:t>
      </w:r>
      <w:r w:rsidRPr="008B4B80">
        <w:rPr>
          <w:rFonts w:ascii="Times New Roman" w:hAnsi="Times New Roman"/>
          <w:sz w:val="24"/>
          <w:szCs w:val="24"/>
          <w:lang w:val="es-ES"/>
        </w:rPr>
        <w:t xml:space="preserve">Se hizo uso de la prórroga excepcional en </w:t>
      </w:r>
      <w:r w:rsidR="00C57F3C">
        <w:rPr>
          <w:rFonts w:ascii="Times New Roman" w:hAnsi="Times New Roman"/>
          <w:sz w:val="24"/>
          <w:szCs w:val="24"/>
          <w:lang w:val="es-ES"/>
        </w:rPr>
        <w:t>catorce</w:t>
      </w:r>
      <w:r w:rsidRPr="008B4B80">
        <w:rPr>
          <w:rFonts w:ascii="Times New Roman" w:hAnsi="Times New Roman"/>
          <w:sz w:val="24"/>
          <w:szCs w:val="24"/>
          <w:lang w:val="es-ES"/>
        </w:rPr>
        <w:t xml:space="preserve"> (</w:t>
      </w:r>
      <w:r w:rsidR="00C57F3C">
        <w:rPr>
          <w:rFonts w:ascii="Times New Roman" w:hAnsi="Times New Roman"/>
          <w:sz w:val="24"/>
          <w:szCs w:val="24"/>
          <w:lang w:val="es-ES"/>
        </w:rPr>
        <w:t>14</w:t>
      </w:r>
      <w:r w:rsidRPr="008B4B80">
        <w:rPr>
          <w:rFonts w:ascii="Times New Roman" w:hAnsi="Times New Roman"/>
          <w:sz w:val="24"/>
          <w:szCs w:val="24"/>
          <w:lang w:val="es-ES"/>
        </w:rPr>
        <w:t>) casos.</w:t>
      </w:r>
    </w:p>
    <w:p w:rsidR="00701EC2" w:rsidRDefault="00701EC2" w:rsidP="00701EC2">
      <w:pPr>
        <w:contextualSpacing/>
        <w:jc w:val="both"/>
        <w:rPr>
          <w:b/>
          <w:lang w:val="es-ES"/>
        </w:rPr>
      </w:pPr>
    </w:p>
    <w:p w:rsidR="00E864A7" w:rsidRDefault="00E864A7" w:rsidP="00701EC2">
      <w:pPr>
        <w:contextualSpacing/>
        <w:jc w:val="both"/>
        <w:rPr>
          <w:b/>
          <w:lang w:val="es-ES"/>
        </w:rPr>
      </w:pPr>
    </w:p>
    <w:p w:rsidR="00701EC2" w:rsidRPr="00701EC2" w:rsidRDefault="00701EC2" w:rsidP="00701EC2">
      <w:pPr>
        <w:contextualSpacing/>
        <w:jc w:val="both"/>
        <w:rPr>
          <w:rFonts w:ascii="Times New Roman" w:hAnsi="Times New Roman"/>
          <w:b/>
          <w:sz w:val="24"/>
          <w:szCs w:val="24"/>
          <w:lang w:val="es-ES"/>
        </w:rPr>
      </w:pPr>
      <w:r w:rsidRPr="00701EC2">
        <w:rPr>
          <w:rFonts w:ascii="Times New Roman" w:hAnsi="Times New Roman"/>
          <w:b/>
          <w:sz w:val="24"/>
          <w:szCs w:val="24"/>
          <w:lang w:val="es-ES"/>
        </w:rPr>
        <w:t xml:space="preserve">Respuesta a consultas de información </w:t>
      </w:r>
    </w:p>
    <w:p w:rsidR="00701EC2" w:rsidRPr="00701EC2" w:rsidRDefault="00701EC2" w:rsidP="00701EC2">
      <w:pPr>
        <w:ind w:firstLine="720"/>
        <w:contextualSpacing/>
        <w:jc w:val="both"/>
        <w:rPr>
          <w:rFonts w:ascii="Times New Roman" w:hAnsi="Times New Roman"/>
          <w:b/>
          <w:sz w:val="24"/>
          <w:szCs w:val="24"/>
          <w:lang w:val="es-ES"/>
        </w:rPr>
      </w:pPr>
    </w:p>
    <w:p w:rsidR="00701EC2" w:rsidRPr="00701EC2" w:rsidRDefault="00701EC2" w:rsidP="00701EC2">
      <w:pPr>
        <w:contextualSpacing/>
        <w:jc w:val="both"/>
        <w:rPr>
          <w:rFonts w:ascii="Times New Roman" w:hAnsi="Times New Roman"/>
          <w:sz w:val="24"/>
          <w:szCs w:val="24"/>
          <w:lang w:val="es-ES"/>
        </w:rPr>
      </w:pPr>
      <w:r w:rsidRPr="00701EC2">
        <w:rPr>
          <w:rFonts w:ascii="Times New Roman" w:hAnsi="Times New Roman"/>
          <w:sz w:val="24"/>
          <w:szCs w:val="24"/>
          <w:lang w:val="es-ES"/>
        </w:rPr>
        <w:t xml:space="preserve">A partir de este año 2015, se empezó a registrar las consultas de información, que son preguntas puntuales que llegan a través del correo general del Portal del Ministerio y son remitidas por el Web </w:t>
      </w:r>
      <w:proofErr w:type="spellStart"/>
      <w:r w:rsidRPr="00701EC2">
        <w:rPr>
          <w:rFonts w:ascii="Times New Roman" w:hAnsi="Times New Roman"/>
          <w:sz w:val="24"/>
          <w:szCs w:val="24"/>
          <w:lang w:val="es-ES"/>
        </w:rPr>
        <w:t>Master</w:t>
      </w:r>
      <w:proofErr w:type="spellEnd"/>
      <w:r w:rsidRPr="00701EC2">
        <w:rPr>
          <w:rFonts w:ascii="Times New Roman" w:hAnsi="Times New Roman"/>
          <w:sz w:val="24"/>
          <w:szCs w:val="24"/>
          <w:lang w:val="es-ES"/>
        </w:rPr>
        <w:t xml:space="preserve"> a esta Oficina para ser atendidas.</w:t>
      </w:r>
    </w:p>
    <w:p w:rsidR="00701EC2" w:rsidRPr="00701EC2" w:rsidRDefault="00701EC2" w:rsidP="00701EC2">
      <w:pPr>
        <w:contextualSpacing/>
        <w:jc w:val="both"/>
        <w:rPr>
          <w:rFonts w:ascii="Times New Roman" w:hAnsi="Times New Roman"/>
          <w:sz w:val="24"/>
          <w:szCs w:val="24"/>
          <w:lang w:val="es-ES"/>
        </w:rPr>
      </w:pPr>
    </w:p>
    <w:p w:rsidR="00701EC2" w:rsidRDefault="00701EC2" w:rsidP="000D1186">
      <w:pPr>
        <w:contextualSpacing/>
        <w:jc w:val="both"/>
        <w:rPr>
          <w:rFonts w:ascii="Times New Roman" w:hAnsi="Times New Roman"/>
          <w:sz w:val="24"/>
          <w:szCs w:val="24"/>
          <w:lang w:val="es-ES"/>
        </w:rPr>
      </w:pPr>
      <w:r w:rsidRPr="008B4B80">
        <w:rPr>
          <w:rFonts w:ascii="Times New Roman" w:hAnsi="Times New Roman"/>
          <w:sz w:val="24"/>
          <w:szCs w:val="24"/>
          <w:lang w:val="es-ES"/>
        </w:rPr>
        <w:t>En el año 201</w:t>
      </w:r>
      <w:r>
        <w:rPr>
          <w:rFonts w:ascii="Times New Roman" w:hAnsi="Times New Roman"/>
          <w:sz w:val="24"/>
          <w:szCs w:val="24"/>
          <w:lang w:val="es-ES"/>
        </w:rPr>
        <w:t>5</w:t>
      </w:r>
      <w:r w:rsidRPr="008B4B80">
        <w:rPr>
          <w:rFonts w:ascii="Times New Roman" w:hAnsi="Times New Roman"/>
          <w:sz w:val="24"/>
          <w:szCs w:val="24"/>
          <w:lang w:val="es-ES"/>
        </w:rPr>
        <w:t>, se recibió un total de 1</w:t>
      </w:r>
      <w:r w:rsidR="00865383">
        <w:rPr>
          <w:rFonts w:ascii="Times New Roman" w:hAnsi="Times New Roman"/>
          <w:sz w:val="24"/>
          <w:szCs w:val="24"/>
          <w:lang w:val="es-ES"/>
        </w:rPr>
        <w:t>75</w:t>
      </w:r>
      <w:r w:rsidRPr="008B4B80">
        <w:rPr>
          <w:rFonts w:ascii="Times New Roman" w:hAnsi="Times New Roman"/>
          <w:sz w:val="24"/>
          <w:szCs w:val="24"/>
          <w:lang w:val="es-ES"/>
        </w:rPr>
        <w:t xml:space="preserve"> </w:t>
      </w:r>
      <w:r w:rsidR="00865383">
        <w:rPr>
          <w:rFonts w:ascii="Times New Roman" w:hAnsi="Times New Roman"/>
          <w:sz w:val="24"/>
          <w:szCs w:val="24"/>
          <w:lang w:val="es-ES"/>
        </w:rPr>
        <w:t xml:space="preserve">consultas de </w:t>
      </w:r>
      <w:r w:rsidRPr="008B4B80">
        <w:rPr>
          <w:rFonts w:ascii="Times New Roman" w:hAnsi="Times New Roman"/>
          <w:sz w:val="24"/>
          <w:szCs w:val="24"/>
          <w:lang w:val="es-ES"/>
        </w:rPr>
        <w:t xml:space="preserve">información, de las cuales se respondieron </w:t>
      </w:r>
      <w:r>
        <w:rPr>
          <w:rFonts w:ascii="Times New Roman" w:hAnsi="Times New Roman"/>
          <w:sz w:val="24"/>
          <w:szCs w:val="24"/>
          <w:lang w:val="es-ES"/>
        </w:rPr>
        <w:t>1</w:t>
      </w:r>
      <w:r w:rsidR="00E864A7">
        <w:rPr>
          <w:rFonts w:ascii="Times New Roman" w:hAnsi="Times New Roman"/>
          <w:sz w:val="24"/>
          <w:szCs w:val="24"/>
          <w:lang w:val="es-ES"/>
        </w:rPr>
        <w:t>67</w:t>
      </w:r>
      <w:r w:rsidRPr="008B4B80">
        <w:rPr>
          <w:rFonts w:ascii="Times New Roman" w:hAnsi="Times New Roman"/>
          <w:sz w:val="24"/>
          <w:szCs w:val="24"/>
          <w:lang w:val="es-ES"/>
        </w:rPr>
        <w:t xml:space="preserve"> </w:t>
      </w:r>
      <w:r w:rsidR="00E864A7">
        <w:rPr>
          <w:rFonts w:ascii="Times New Roman" w:hAnsi="Times New Roman"/>
          <w:sz w:val="24"/>
          <w:szCs w:val="24"/>
          <w:lang w:val="es-ES"/>
        </w:rPr>
        <w:t>consultas e</w:t>
      </w:r>
      <w:r w:rsidR="00E864A7" w:rsidRPr="008B4B80">
        <w:rPr>
          <w:rFonts w:ascii="Times New Roman" w:hAnsi="Times New Roman"/>
          <w:sz w:val="24"/>
          <w:szCs w:val="24"/>
          <w:lang w:val="es-ES"/>
        </w:rPr>
        <w:t>xitosamente</w:t>
      </w:r>
      <w:r w:rsidR="00E864A7">
        <w:rPr>
          <w:rFonts w:ascii="Times New Roman" w:hAnsi="Times New Roman"/>
          <w:sz w:val="24"/>
          <w:szCs w:val="24"/>
          <w:lang w:val="es-ES"/>
        </w:rPr>
        <w:t>,</w:t>
      </w:r>
      <w:r w:rsidRPr="008B4B80">
        <w:rPr>
          <w:rFonts w:ascii="Times New Roman" w:hAnsi="Times New Roman"/>
          <w:sz w:val="24"/>
          <w:szCs w:val="24"/>
          <w:lang w:val="es-ES"/>
        </w:rPr>
        <w:t xml:space="preserve"> queda</w:t>
      </w:r>
      <w:r w:rsidR="00E864A7">
        <w:rPr>
          <w:rFonts w:ascii="Times New Roman" w:hAnsi="Times New Roman"/>
          <w:sz w:val="24"/>
          <w:szCs w:val="24"/>
          <w:lang w:val="es-ES"/>
        </w:rPr>
        <w:t>n</w:t>
      </w:r>
      <w:r w:rsidRPr="008B4B80">
        <w:rPr>
          <w:rFonts w:ascii="Times New Roman" w:hAnsi="Times New Roman"/>
          <w:sz w:val="24"/>
          <w:szCs w:val="24"/>
          <w:lang w:val="es-ES"/>
        </w:rPr>
        <w:t xml:space="preserve"> pendiente</w:t>
      </w:r>
      <w:r w:rsidR="00E864A7">
        <w:rPr>
          <w:rFonts w:ascii="Times New Roman" w:hAnsi="Times New Roman"/>
          <w:sz w:val="24"/>
          <w:szCs w:val="24"/>
          <w:lang w:val="es-ES"/>
        </w:rPr>
        <w:t>s</w:t>
      </w:r>
      <w:r w:rsidRPr="008B4B80">
        <w:rPr>
          <w:rFonts w:ascii="Times New Roman" w:hAnsi="Times New Roman"/>
          <w:sz w:val="24"/>
          <w:szCs w:val="24"/>
          <w:lang w:val="es-ES"/>
        </w:rPr>
        <w:t xml:space="preserve"> </w:t>
      </w:r>
      <w:r w:rsidR="00E864A7">
        <w:rPr>
          <w:rFonts w:ascii="Times New Roman" w:hAnsi="Times New Roman"/>
          <w:sz w:val="24"/>
          <w:szCs w:val="24"/>
          <w:lang w:val="es-ES"/>
        </w:rPr>
        <w:t>tres</w:t>
      </w:r>
      <w:r w:rsidRPr="008B4B80">
        <w:rPr>
          <w:rFonts w:ascii="Times New Roman" w:hAnsi="Times New Roman"/>
          <w:sz w:val="24"/>
          <w:szCs w:val="24"/>
          <w:lang w:val="es-ES"/>
        </w:rPr>
        <w:t xml:space="preserve"> (</w:t>
      </w:r>
      <w:r w:rsidR="00E864A7">
        <w:rPr>
          <w:rFonts w:ascii="Times New Roman" w:hAnsi="Times New Roman"/>
          <w:sz w:val="24"/>
          <w:szCs w:val="24"/>
          <w:lang w:val="es-ES"/>
        </w:rPr>
        <w:t>3</w:t>
      </w:r>
      <w:r w:rsidRPr="008B4B80">
        <w:rPr>
          <w:rFonts w:ascii="Times New Roman" w:hAnsi="Times New Roman"/>
          <w:sz w:val="24"/>
          <w:szCs w:val="24"/>
          <w:lang w:val="es-ES"/>
        </w:rPr>
        <w:t xml:space="preserve">) </w:t>
      </w:r>
      <w:r w:rsidR="00E864A7">
        <w:rPr>
          <w:rFonts w:ascii="Times New Roman" w:hAnsi="Times New Roman"/>
          <w:sz w:val="24"/>
          <w:szCs w:val="24"/>
          <w:lang w:val="es-ES"/>
        </w:rPr>
        <w:t>consultas</w:t>
      </w:r>
      <w:r w:rsidRPr="008B4B80">
        <w:rPr>
          <w:rFonts w:ascii="Times New Roman" w:hAnsi="Times New Roman"/>
          <w:sz w:val="24"/>
          <w:szCs w:val="24"/>
          <w:lang w:val="es-ES"/>
        </w:rPr>
        <w:t xml:space="preserve"> por completar </w:t>
      </w:r>
      <w:r>
        <w:rPr>
          <w:rFonts w:ascii="Times New Roman" w:hAnsi="Times New Roman"/>
          <w:lang w:val="es-ES"/>
        </w:rPr>
        <w:t xml:space="preserve">y </w:t>
      </w:r>
      <w:r w:rsidR="004C299D">
        <w:rPr>
          <w:rFonts w:ascii="Times New Roman" w:hAnsi="Times New Roman"/>
          <w:lang w:val="es-ES"/>
        </w:rPr>
        <w:t>cinco</w:t>
      </w:r>
      <w:r w:rsidRPr="008B4B80">
        <w:rPr>
          <w:rFonts w:ascii="Times New Roman" w:hAnsi="Times New Roman"/>
          <w:sz w:val="24"/>
          <w:szCs w:val="24"/>
          <w:lang w:val="es-ES"/>
        </w:rPr>
        <w:t xml:space="preserve"> (</w:t>
      </w:r>
      <w:r w:rsidR="004C299D">
        <w:rPr>
          <w:rFonts w:ascii="Times New Roman" w:hAnsi="Times New Roman"/>
          <w:sz w:val="24"/>
          <w:szCs w:val="24"/>
          <w:lang w:val="es-ES"/>
        </w:rPr>
        <w:t>5</w:t>
      </w:r>
      <w:r w:rsidRPr="008B4B80">
        <w:rPr>
          <w:rFonts w:ascii="Times New Roman" w:hAnsi="Times New Roman"/>
          <w:sz w:val="24"/>
          <w:szCs w:val="24"/>
          <w:lang w:val="es-ES"/>
        </w:rPr>
        <w:t xml:space="preserve">) </w:t>
      </w:r>
      <w:r w:rsidR="00E864A7">
        <w:rPr>
          <w:rFonts w:ascii="Times New Roman" w:hAnsi="Times New Roman"/>
          <w:sz w:val="24"/>
          <w:szCs w:val="24"/>
          <w:lang w:val="es-ES"/>
        </w:rPr>
        <w:t xml:space="preserve">consultas </w:t>
      </w:r>
      <w:r w:rsidRPr="008B4B80">
        <w:rPr>
          <w:rFonts w:ascii="Times New Roman" w:hAnsi="Times New Roman"/>
          <w:sz w:val="24"/>
          <w:szCs w:val="24"/>
          <w:lang w:val="es-ES"/>
        </w:rPr>
        <w:t>fue</w:t>
      </w:r>
      <w:r w:rsidR="00E864A7">
        <w:rPr>
          <w:rFonts w:ascii="Times New Roman" w:hAnsi="Times New Roman"/>
          <w:sz w:val="24"/>
          <w:szCs w:val="24"/>
          <w:lang w:val="es-ES"/>
        </w:rPr>
        <w:t>ron</w:t>
      </w:r>
      <w:r w:rsidRPr="008B4B80">
        <w:rPr>
          <w:rFonts w:ascii="Times New Roman" w:hAnsi="Times New Roman"/>
          <w:sz w:val="24"/>
          <w:szCs w:val="24"/>
          <w:lang w:val="es-ES"/>
        </w:rPr>
        <w:t xml:space="preserve"> </w:t>
      </w:r>
      <w:r w:rsidR="00E864A7">
        <w:rPr>
          <w:rFonts w:ascii="Times New Roman" w:hAnsi="Times New Roman"/>
          <w:sz w:val="24"/>
          <w:szCs w:val="24"/>
          <w:lang w:val="es-ES"/>
        </w:rPr>
        <w:t>desestimadas por no responder a solicitud de aclaración de las mismas.</w:t>
      </w:r>
    </w:p>
    <w:p w:rsidR="00E864A7" w:rsidRDefault="00E864A7" w:rsidP="000D1186">
      <w:pPr>
        <w:contextualSpacing/>
        <w:jc w:val="both"/>
        <w:rPr>
          <w:rFonts w:ascii="Times New Roman" w:hAnsi="Times New Roman"/>
          <w:sz w:val="24"/>
          <w:szCs w:val="24"/>
          <w:lang w:val="es-ES"/>
        </w:rPr>
      </w:pPr>
    </w:p>
    <w:p w:rsidR="00E864A7" w:rsidRDefault="00E864A7" w:rsidP="000D1186">
      <w:pPr>
        <w:contextualSpacing/>
        <w:jc w:val="both"/>
        <w:rPr>
          <w:rFonts w:ascii="Times New Roman" w:hAnsi="Times New Roman"/>
          <w:sz w:val="24"/>
          <w:szCs w:val="24"/>
          <w:lang w:val="es-ES"/>
        </w:rPr>
      </w:pPr>
    </w:p>
    <w:p w:rsidR="00701EC2" w:rsidRPr="008B4B80" w:rsidRDefault="00701EC2" w:rsidP="000D1186">
      <w:pPr>
        <w:contextualSpacing/>
        <w:jc w:val="both"/>
        <w:rPr>
          <w:rFonts w:ascii="Times New Roman" w:hAnsi="Times New Roman"/>
          <w:sz w:val="24"/>
          <w:szCs w:val="24"/>
          <w:lang w:val="es-ES"/>
        </w:rPr>
      </w:pPr>
    </w:p>
    <w:p w:rsidR="00692D48" w:rsidRDefault="00692D48" w:rsidP="000D1186">
      <w:pPr>
        <w:contextualSpacing/>
        <w:jc w:val="both"/>
        <w:rPr>
          <w:rFonts w:ascii="Times New Roman" w:hAnsi="Times New Roman"/>
          <w:b/>
          <w:sz w:val="24"/>
          <w:szCs w:val="24"/>
          <w:lang w:val="es-ES"/>
        </w:rPr>
      </w:pPr>
    </w:p>
    <w:p w:rsidR="000D1186" w:rsidRPr="008B4B80" w:rsidRDefault="000D1186" w:rsidP="000D1186">
      <w:pPr>
        <w:contextualSpacing/>
        <w:jc w:val="both"/>
        <w:rPr>
          <w:rFonts w:ascii="Times New Roman" w:hAnsi="Times New Roman"/>
          <w:b/>
          <w:sz w:val="24"/>
          <w:szCs w:val="24"/>
          <w:lang w:val="es-ES"/>
        </w:rPr>
      </w:pPr>
      <w:r w:rsidRPr="008B4B80">
        <w:rPr>
          <w:rFonts w:ascii="Times New Roman" w:hAnsi="Times New Roman"/>
          <w:b/>
          <w:sz w:val="24"/>
          <w:szCs w:val="24"/>
          <w:lang w:val="es-ES"/>
        </w:rPr>
        <w:t>Sistema 311 de Atención Ciudadana (Quejas, Reclamaciones y Sugerencias)</w:t>
      </w:r>
    </w:p>
    <w:p w:rsidR="000D1186" w:rsidRPr="008B4B80" w:rsidRDefault="000D1186" w:rsidP="000D1186">
      <w:pPr>
        <w:contextualSpacing/>
        <w:jc w:val="both"/>
        <w:rPr>
          <w:rFonts w:ascii="Times New Roman" w:hAnsi="Times New Roman"/>
          <w:sz w:val="24"/>
          <w:szCs w:val="24"/>
          <w:lang w:val="es-ES"/>
        </w:rPr>
      </w:pPr>
    </w:p>
    <w:p w:rsidR="00C06D46" w:rsidRPr="00C06D46" w:rsidRDefault="000D1186" w:rsidP="00C06D46">
      <w:pPr>
        <w:contextualSpacing/>
        <w:jc w:val="both"/>
        <w:rPr>
          <w:rFonts w:ascii="Times New Roman" w:hAnsi="Times New Roman"/>
          <w:sz w:val="24"/>
          <w:szCs w:val="24"/>
          <w:lang w:val="es-ES"/>
        </w:rPr>
      </w:pPr>
      <w:r w:rsidRPr="00C06D46">
        <w:rPr>
          <w:rFonts w:ascii="Times New Roman" w:hAnsi="Times New Roman"/>
          <w:sz w:val="24"/>
          <w:szCs w:val="24"/>
          <w:lang w:val="es-ES"/>
        </w:rPr>
        <w:t>En el año 201</w:t>
      </w:r>
      <w:r w:rsidR="002A2130">
        <w:rPr>
          <w:rFonts w:ascii="Times New Roman" w:hAnsi="Times New Roman"/>
          <w:sz w:val="24"/>
          <w:szCs w:val="24"/>
          <w:lang w:val="es-ES"/>
        </w:rPr>
        <w:t>5</w:t>
      </w:r>
      <w:r w:rsidRPr="00C06D46">
        <w:rPr>
          <w:rFonts w:ascii="Times New Roman" w:hAnsi="Times New Roman"/>
          <w:sz w:val="24"/>
          <w:szCs w:val="24"/>
          <w:lang w:val="es-ES"/>
        </w:rPr>
        <w:t xml:space="preserve">, en el Sistema 311 de Atención Ciudadana fueron introducidas </w:t>
      </w:r>
      <w:r w:rsidR="0039348B" w:rsidRPr="00C06D46">
        <w:rPr>
          <w:rFonts w:ascii="Times New Roman" w:hAnsi="Times New Roman"/>
          <w:sz w:val="24"/>
          <w:szCs w:val="24"/>
          <w:lang w:val="es-ES"/>
        </w:rPr>
        <w:t>1</w:t>
      </w:r>
      <w:r w:rsidRPr="00C06D46">
        <w:rPr>
          <w:rFonts w:ascii="Times New Roman" w:hAnsi="Times New Roman"/>
          <w:sz w:val="24"/>
          <w:szCs w:val="24"/>
          <w:lang w:val="es-ES"/>
        </w:rPr>
        <w:t xml:space="preserve"> queja,  </w:t>
      </w:r>
      <w:r w:rsidR="002A2130">
        <w:rPr>
          <w:rFonts w:ascii="Times New Roman" w:hAnsi="Times New Roman"/>
          <w:sz w:val="24"/>
          <w:szCs w:val="24"/>
          <w:lang w:val="es-ES"/>
        </w:rPr>
        <w:t>0</w:t>
      </w:r>
      <w:r w:rsidRPr="00C06D46">
        <w:rPr>
          <w:rFonts w:ascii="Times New Roman" w:hAnsi="Times New Roman"/>
          <w:sz w:val="24"/>
          <w:szCs w:val="24"/>
          <w:lang w:val="es-ES"/>
        </w:rPr>
        <w:t xml:space="preserve"> reclamaciones  y 0 sugerencias. </w:t>
      </w:r>
      <w:r w:rsidR="00701EC2" w:rsidRPr="00701EC2">
        <w:rPr>
          <w:rFonts w:ascii="Times New Roman" w:hAnsi="Times New Roman"/>
          <w:sz w:val="24"/>
          <w:szCs w:val="24"/>
          <w:lang w:val="es-ES"/>
        </w:rPr>
        <w:t xml:space="preserve">El único caso introducido en el </w:t>
      </w:r>
      <w:r w:rsidR="00701EC2">
        <w:rPr>
          <w:rFonts w:ascii="Times New Roman" w:hAnsi="Times New Roman"/>
          <w:sz w:val="24"/>
          <w:szCs w:val="24"/>
          <w:lang w:val="es-ES"/>
        </w:rPr>
        <w:t xml:space="preserve">año </w:t>
      </w:r>
      <w:r w:rsidR="00C06D46" w:rsidRPr="00C06D46">
        <w:rPr>
          <w:rFonts w:ascii="Times New Roman" w:hAnsi="Times New Roman"/>
          <w:sz w:val="24"/>
          <w:szCs w:val="24"/>
          <w:lang w:val="es-ES"/>
        </w:rPr>
        <w:t>fue canalizado a la instancia correspondiente para ser atendido</w:t>
      </w:r>
      <w:r w:rsidR="00701EC2">
        <w:rPr>
          <w:rFonts w:ascii="Times New Roman" w:hAnsi="Times New Roman"/>
          <w:sz w:val="24"/>
          <w:szCs w:val="24"/>
          <w:lang w:val="es-ES"/>
        </w:rPr>
        <w:t>.</w:t>
      </w:r>
    </w:p>
    <w:p w:rsidR="000D1186" w:rsidRDefault="000D1186" w:rsidP="000D1186">
      <w:pPr>
        <w:contextualSpacing/>
        <w:jc w:val="both"/>
        <w:rPr>
          <w:rFonts w:ascii="Times New Roman" w:hAnsi="Times New Roman"/>
          <w:b/>
          <w:sz w:val="24"/>
          <w:szCs w:val="24"/>
          <w:lang w:val="es-ES"/>
        </w:rPr>
      </w:pPr>
    </w:p>
    <w:p w:rsidR="00692D48" w:rsidRPr="008B4B80" w:rsidRDefault="00692D48" w:rsidP="000D1186">
      <w:pPr>
        <w:contextualSpacing/>
        <w:jc w:val="both"/>
        <w:rPr>
          <w:rFonts w:ascii="Times New Roman" w:hAnsi="Times New Roman"/>
          <w:b/>
          <w:sz w:val="24"/>
          <w:szCs w:val="24"/>
          <w:lang w:val="es-ES"/>
        </w:rPr>
      </w:pPr>
    </w:p>
    <w:p w:rsidR="000D1186" w:rsidRPr="008B4B80" w:rsidRDefault="000D1186" w:rsidP="000D1186">
      <w:pPr>
        <w:contextualSpacing/>
        <w:jc w:val="both"/>
        <w:rPr>
          <w:rFonts w:ascii="Times New Roman" w:hAnsi="Times New Roman"/>
          <w:sz w:val="24"/>
          <w:szCs w:val="24"/>
          <w:lang w:val="es-ES"/>
        </w:rPr>
      </w:pPr>
      <w:r w:rsidRPr="008B4B80">
        <w:rPr>
          <w:rFonts w:ascii="Times New Roman" w:hAnsi="Times New Roman"/>
          <w:b/>
          <w:sz w:val="24"/>
          <w:szCs w:val="24"/>
          <w:lang w:val="es-ES"/>
        </w:rPr>
        <w:t>Actividades  regulares realizadas por la Oficina de Acceso a la Información</w:t>
      </w:r>
    </w:p>
    <w:p w:rsidR="000D1186" w:rsidRPr="008B4B80" w:rsidRDefault="000D1186" w:rsidP="000D1186">
      <w:pPr>
        <w:contextualSpacing/>
        <w:jc w:val="both"/>
        <w:rPr>
          <w:rFonts w:ascii="Times New Roman" w:hAnsi="Times New Roman"/>
          <w:sz w:val="24"/>
          <w:szCs w:val="24"/>
          <w:lang w:val="es-ES"/>
        </w:rPr>
      </w:pPr>
    </w:p>
    <w:p w:rsidR="000D1186" w:rsidRPr="008B4B80" w:rsidRDefault="000D1186" w:rsidP="000D1186">
      <w:pPr>
        <w:contextualSpacing/>
        <w:jc w:val="both"/>
        <w:rPr>
          <w:rFonts w:ascii="Times New Roman" w:hAnsi="Times New Roman"/>
          <w:sz w:val="24"/>
          <w:szCs w:val="24"/>
          <w:lang w:val="es-ES"/>
        </w:rPr>
      </w:pPr>
      <w:r w:rsidRPr="008B4B80">
        <w:rPr>
          <w:rFonts w:ascii="Times New Roman" w:hAnsi="Times New Roman"/>
          <w:sz w:val="24"/>
          <w:szCs w:val="24"/>
          <w:lang w:val="es-ES"/>
        </w:rPr>
        <w:t>En el año 201</w:t>
      </w:r>
      <w:r w:rsidR="00E864A7">
        <w:rPr>
          <w:rFonts w:ascii="Times New Roman" w:hAnsi="Times New Roman"/>
          <w:sz w:val="24"/>
          <w:szCs w:val="24"/>
          <w:lang w:val="es-ES"/>
        </w:rPr>
        <w:t>5</w:t>
      </w:r>
      <w:r w:rsidRPr="008B4B80">
        <w:rPr>
          <w:rFonts w:ascii="Times New Roman" w:hAnsi="Times New Roman"/>
          <w:sz w:val="24"/>
          <w:szCs w:val="24"/>
          <w:lang w:val="es-ES"/>
        </w:rPr>
        <w:t xml:space="preserve"> se ejecutó una serie de actividades con el objetivo de continuar fortaleciendo la estructura, organización y flujo de información de la oficina, con la finalidad de ofrecer un servicio de calidad superior a los ciudadanos.  Entre las principales actividades se pueden citar las siguientes:</w:t>
      </w:r>
    </w:p>
    <w:p w:rsidR="000D1186" w:rsidRPr="008B4B80" w:rsidRDefault="000D1186" w:rsidP="000D1186">
      <w:pPr>
        <w:pStyle w:val="Prrafodelista1"/>
        <w:numPr>
          <w:ilvl w:val="0"/>
          <w:numId w:val="4"/>
        </w:numPr>
        <w:spacing w:after="0" w:line="240" w:lineRule="auto"/>
        <w:jc w:val="both"/>
        <w:rPr>
          <w:rFonts w:ascii="Times New Roman" w:hAnsi="Times New Roman"/>
          <w:sz w:val="24"/>
          <w:szCs w:val="24"/>
          <w:lang w:val="es-ES"/>
        </w:rPr>
      </w:pPr>
      <w:r w:rsidRPr="008B4B80">
        <w:rPr>
          <w:rFonts w:ascii="Times New Roman" w:hAnsi="Times New Roman"/>
          <w:sz w:val="24"/>
          <w:szCs w:val="24"/>
          <w:lang w:val="es-ES"/>
        </w:rPr>
        <w:t>Preparación de los Informes trimestrales de gestión.</w:t>
      </w:r>
    </w:p>
    <w:p w:rsidR="00C06D46" w:rsidRPr="00C06D46" w:rsidRDefault="00C06D46" w:rsidP="00C06D46">
      <w:pPr>
        <w:pStyle w:val="Prrafodelista"/>
        <w:numPr>
          <w:ilvl w:val="0"/>
          <w:numId w:val="4"/>
        </w:numPr>
        <w:spacing w:after="0" w:line="240" w:lineRule="auto"/>
        <w:jc w:val="both"/>
        <w:rPr>
          <w:rFonts w:ascii="Times New Roman" w:hAnsi="Times New Roman"/>
          <w:sz w:val="24"/>
          <w:szCs w:val="24"/>
          <w:lang w:val="es-ES"/>
        </w:rPr>
      </w:pPr>
      <w:r w:rsidRPr="00C06D46">
        <w:rPr>
          <w:rFonts w:ascii="Times New Roman" w:hAnsi="Times New Roman"/>
          <w:sz w:val="24"/>
          <w:szCs w:val="24"/>
          <w:lang w:val="es-ES"/>
        </w:rPr>
        <w:t>Recepción y tramitación de las solicitudes de información de los ciudadanos.</w:t>
      </w:r>
    </w:p>
    <w:p w:rsidR="00C06D46" w:rsidRPr="00C06D46" w:rsidRDefault="00C06D46" w:rsidP="00C06D46">
      <w:pPr>
        <w:pStyle w:val="Prrafodelista"/>
        <w:numPr>
          <w:ilvl w:val="0"/>
          <w:numId w:val="4"/>
        </w:numPr>
        <w:spacing w:after="0" w:line="240" w:lineRule="auto"/>
        <w:jc w:val="both"/>
        <w:rPr>
          <w:rFonts w:ascii="Times New Roman" w:hAnsi="Times New Roman"/>
          <w:sz w:val="24"/>
          <w:szCs w:val="24"/>
          <w:lang w:val="es-ES"/>
        </w:rPr>
      </w:pPr>
      <w:r w:rsidRPr="00C06D46">
        <w:rPr>
          <w:rFonts w:ascii="Times New Roman" w:hAnsi="Times New Roman"/>
          <w:sz w:val="24"/>
          <w:szCs w:val="24"/>
          <w:lang w:val="es-ES"/>
        </w:rPr>
        <w:t xml:space="preserve">Gestión y seguimiento </w:t>
      </w:r>
      <w:proofErr w:type="gramStart"/>
      <w:r w:rsidRPr="00C06D46">
        <w:rPr>
          <w:rFonts w:ascii="Times New Roman" w:hAnsi="Times New Roman"/>
          <w:sz w:val="24"/>
          <w:szCs w:val="24"/>
          <w:lang w:val="es-ES"/>
        </w:rPr>
        <w:t>continuo</w:t>
      </w:r>
      <w:proofErr w:type="gramEnd"/>
      <w:r w:rsidRPr="00C06D46">
        <w:rPr>
          <w:rFonts w:ascii="Times New Roman" w:hAnsi="Times New Roman"/>
          <w:sz w:val="24"/>
          <w:szCs w:val="24"/>
          <w:lang w:val="es-ES"/>
        </w:rPr>
        <w:t xml:space="preserve"> a las solicitudes de información remitidas a los Departamentos correspondientes.</w:t>
      </w:r>
    </w:p>
    <w:p w:rsidR="00C06D46" w:rsidRPr="00C06D46" w:rsidRDefault="00C06D46" w:rsidP="00C06D46">
      <w:pPr>
        <w:pStyle w:val="Prrafodelista"/>
        <w:numPr>
          <w:ilvl w:val="0"/>
          <w:numId w:val="4"/>
        </w:numPr>
        <w:spacing w:after="0" w:line="240" w:lineRule="auto"/>
        <w:jc w:val="both"/>
        <w:rPr>
          <w:rFonts w:ascii="Times New Roman" w:hAnsi="Times New Roman"/>
          <w:sz w:val="24"/>
          <w:szCs w:val="24"/>
          <w:lang w:val="es-ES"/>
        </w:rPr>
      </w:pPr>
      <w:r w:rsidRPr="00C06D46">
        <w:rPr>
          <w:rFonts w:ascii="Times New Roman" w:hAnsi="Times New Roman"/>
          <w:sz w:val="24"/>
          <w:szCs w:val="24"/>
          <w:lang w:val="es-ES"/>
        </w:rPr>
        <w:t>Búsqueda, revisión y publicación en el Portal de Transparencia de las informaciones descritas en la Matriz de Responsabilidad Informacional del Ministerio.</w:t>
      </w:r>
    </w:p>
    <w:p w:rsidR="00C06D46" w:rsidRPr="00C06D46" w:rsidRDefault="00C06D46" w:rsidP="00C06D46">
      <w:pPr>
        <w:pStyle w:val="Prrafodelista"/>
        <w:numPr>
          <w:ilvl w:val="0"/>
          <w:numId w:val="4"/>
        </w:numPr>
        <w:spacing w:after="0" w:line="240" w:lineRule="auto"/>
        <w:jc w:val="both"/>
        <w:rPr>
          <w:rFonts w:ascii="Times New Roman" w:hAnsi="Times New Roman"/>
          <w:sz w:val="24"/>
          <w:szCs w:val="24"/>
          <w:lang w:val="es-ES"/>
        </w:rPr>
      </w:pPr>
      <w:r w:rsidRPr="00C06D46">
        <w:rPr>
          <w:rFonts w:ascii="Times New Roman" w:hAnsi="Times New Roman"/>
          <w:sz w:val="24"/>
          <w:szCs w:val="24"/>
          <w:lang w:val="es-ES"/>
        </w:rPr>
        <w:t>Establecimiento de matriz para revisión y seguimiento a la entrega de informaciones por los Departamentos responsables.</w:t>
      </w:r>
    </w:p>
    <w:p w:rsidR="00C06D46" w:rsidRPr="00C06D46" w:rsidRDefault="00C06D46" w:rsidP="00C06D46">
      <w:pPr>
        <w:pStyle w:val="Prrafodelista"/>
        <w:numPr>
          <w:ilvl w:val="0"/>
          <w:numId w:val="4"/>
        </w:numPr>
        <w:spacing w:after="0" w:line="240" w:lineRule="auto"/>
        <w:jc w:val="both"/>
        <w:rPr>
          <w:rFonts w:ascii="Times New Roman" w:hAnsi="Times New Roman"/>
          <w:sz w:val="24"/>
          <w:szCs w:val="24"/>
          <w:lang w:val="es-ES"/>
        </w:rPr>
      </w:pPr>
      <w:r w:rsidRPr="00C06D46">
        <w:rPr>
          <w:rFonts w:ascii="Times New Roman" w:hAnsi="Times New Roman"/>
          <w:sz w:val="24"/>
          <w:szCs w:val="24"/>
          <w:lang w:val="es-ES"/>
        </w:rPr>
        <w:t xml:space="preserve">Remisión a los Viceministros de la matriz de seguimiento de entrega de informaciones pendientes correspondientes a los Departamentos bajo su dependencia, con la finalidad de agilizar el envío de las mismas a esta Oficina. </w:t>
      </w:r>
    </w:p>
    <w:p w:rsidR="000D1186" w:rsidRPr="008B4B80" w:rsidRDefault="000D1186" w:rsidP="000D1186">
      <w:pPr>
        <w:contextualSpacing/>
        <w:jc w:val="both"/>
        <w:rPr>
          <w:rFonts w:ascii="Times New Roman" w:hAnsi="Times New Roman"/>
          <w:b/>
          <w:sz w:val="24"/>
          <w:szCs w:val="24"/>
          <w:lang w:val="es-ES"/>
        </w:rPr>
      </w:pPr>
    </w:p>
    <w:p w:rsidR="00692D48" w:rsidRDefault="00692D48" w:rsidP="000D1186">
      <w:pPr>
        <w:contextualSpacing/>
        <w:jc w:val="both"/>
        <w:rPr>
          <w:rFonts w:ascii="Times New Roman" w:hAnsi="Times New Roman"/>
          <w:b/>
          <w:sz w:val="24"/>
          <w:szCs w:val="24"/>
          <w:lang w:val="es-ES"/>
        </w:rPr>
      </w:pPr>
    </w:p>
    <w:p w:rsidR="000D1186" w:rsidRPr="008B4B80" w:rsidRDefault="000D1186" w:rsidP="000D1186">
      <w:pPr>
        <w:contextualSpacing/>
        <w:jc w:val="both"/>
        <w:rPr>
          <w:rFonts w:ascii="Times New Roman" w:hAnsi="Times New Roman"/>
          <w:b/>
          <w:sz w:val="24"/>
          <w:szCs w:val="24"/>
          <w:lang w:val="es-ES"/>
        </w:rPr>
      </w:pPr>
      <w:r w:rsidRPr="008B4B80">
        <w:rPr>
          <w:rFonts w:ascii="Times New Roman" w:hAnsi="Times New Roman"/>
          <w:b/>
          <w:sz w:val="24"/>
          <w:szCs w:val="24"/>
          <w:lang w:val="es-ES"/>
        </w:rPr>
        <w:t xml:space="preserve">Participación de la </w:t>
      </w:r>
      <w:r w:rsidR="001C48A3" w:rsidRPr="008B4B80">
        <w:rPr>
          <w:rFonts w:ascii="Times New Roman" w:hAnsi="Times New Roman"/>
          <w:b/>
          <w:sz w:val="24"/>
          <w:szCs w:val="24"/>
          <w:lang w:val="es-ES"/>
        </w:rPr>
        <w:t xml:space="preserve">Responsable de Acceso a la Información </w:t>
      </w:r>
      <w:r w:rsidRPr="008B4B80">
        <w:rPr>
          <w:rFonts w:ascii="Times New Roman" w:hAnsi="Times New Roman"/>
          <w:b/>
          <w:sz w:val="24"/>
          <w:szCs w:val="24"/>
          <w:lang w:val="es-ES"/>
        </w:rPr>
        <w:t xml:space="preserve"> en Comités y Comisiones  del Ministerio de Agricultura</w:t>
      </w:r>
    </w:p>
    <w:p w:rsidR="000D1186" w:rsidRPr="008B4B80" w:rsidRDefault="000D1186" w:rsidP="000D1186">
      <w:pPr>
        <w:contextualSpacing/>
        <w:jc w:val="both"/>
        <w:rPr>
          <w:rFonts w:ascii="Times New Roman" w:hAnsi="Times New Roman"/>
          <w:b/>
          <w:sz w:val="24"/>
          <w:szCs w:val="24"/>
          <w:lang w:val="es-ES"/>
        </w:rPr>
      </w:pPr>
    </w:p>
    <w:p w:rsidR="00866713" w:rsidRPr="00866713" w:rsidRDefault="0021691D" w:rsidP="000D1186">
      <w:pPr>
        <w:contextualSpacing/>
        <w:jc w:val="both"/>
        <w:rPr>
          <w:rFonts w:ascii="Times New Roman" w:hAnsi="Times New Roman"/>
          <w:sz w:val="24"/>
          <w:szCs w:val="24"/>
          <w:lang w:val="es-ES"/>
        </w:rPr>
      </w:pPr>
      <w:r w:rsidRPr="00866713">
        <w:rPr>
          <w:rFonts w:ascii="Times New Roman" w:hAnsi="Times New Roman"/>
          <w:sz w:val="24"/>
          <w:szCs w:val="24"/>
          <w:lang w:val="es-ES"/>
        </w:rPr>
        <w:t>E</w:t>
      </w:r>
      <w:r w:rsidR="00380C13" w:rsidRPr="00866713">
        <w:rPr>
          <w:rFonts w:ascii="Times New Roman" w:hAnsi="Times New Roman"/>
          <w:sz w:val="24"/>
          <w:szCs w:val="24"/>
          <w:lang w:val="es-ES"/>
        </w:rPr>
        <w:t>n</w:t>
      </w:r>
      <w:r w:rsidR="000D1186" w:rsidRPr="00866713">
        <w:rPr>
          <w:rFonts w:ascii="Times New Roman" w:hAnsi="Times New Roman"/>
          <w:sz w:val="24"/>
          <w:szCs w:val="24"/>
          <w:lang w:val="es-ES"/>
        </w:rPr>
        <w:t xml:space="preserve"> el </w:t>
      </w:r>
      <w:r w:rsidR="00380C13" w:rsidRPr="00866713">
        <w:rPr>
          <w:rFonts w:ascii="Times New Roman" w:hAnsi="Times New Roman"/>
          <w:sz w:val="24"/>
          <w:szCs w:val="24"/>
          <w:lang w:val="es-ES"/>
        </w:rPr>
        <w:t xml:space="preserve">año </w:t>
      </w:r>
      <w:r w:rsidR="000D1186" w:rsidRPr="00866713">
        <w:rPr>
          <w:rFonts w:ascii="Times New Roman" w:hAnsi="Times New Roman"/>
          <w:sz w:val="24"/>
          <w:szCs w:val="24"/>
          <w:lang w:val="es-ES"/>
        </w:rPr>
        <w:t>201</w:t>
      </w:r>
      <w:r w:rsidR="00E864A7" w:rsidRPr="00866713">
        <w:rPr>
          <w:rFonts w:ascii="Times New Roman" w:hAnsi="Times New Roman"/>
          <w:sz w:val="24"/>
          <w:szCs w:val="24"/>
          <w:lang w:val="es-ES"/>
        </w:rPr>
        <w:t>5</w:t>
      </w:r>
      <w:r w:rsidR="000D1186" w:rsidRPr="00866713">
        <w:rPr>
          <w:rFonts w:ascii="Times New Roman" w:hAnsi="Times New Roman"/>
          <w:sz w:val="24"/>
          <w:szCs w:val="24"/>
          <w:lang w:val="es-ES"/>
        </w:rPr>
        <w:t xml:space="preserve">, la Responsable de Acceso a la Información, como miembro  del Comité de Compras y Contrataciones participó en </w:t>
      </w:r>
      <w:r w:rsidR="00866713" w:rsidRPr="00866713">
        <w:rPr>
          <w:rFonts w:ascii="Times New Roman" w:hAnsi="Times New Roman"/>
          <w:sz w:val="24"/>
          <w:szCs w:val="24"/>
          <w:lang w:val="es-ES"/>
        </w:rPr>
        <w:t>veintidós</w:t>
      </w:r>
      <w:r w:rsidR="000D1186" w:rsidRPr="00866713">
        <w:rPr>
          <w:rFonts w:ascii="Times New Roman" w:hAnsi="Times New Roman"/>
          <w:sz w:val="24"/>
          <w:szCs w:val="24"/>
          <w:lang w:val="es-ES"/>
        </w:rPr>
        <w:t xml:space="preserve"> (</w:t>
      </w:r>
      <w:r w:rsidR="00C06D46" w:rsidRPr="00866713">
        <w:rPr>
          <w:rFonts w:ascii="Times New Roman" w:hAnsi="Times New Roman"/>
          <w:sz w:val="24"/>
          <w:szCs w:val="24"/>
          <w:lang w:val="es-ES"/>
        </w:rPr>
        <w:t>2</w:t>
      </w:r>
      <w:r w:rsidR="00866713" w:rsidRPr="00866713">
        <w:rPr>
          <w:rFonts w:ascii="Times New Roman" w:hAnsi="Times New Roman"/>
          <w:sz w:val="24"/>
          <w:szCs w:val="24"/>
          <w:lang w:val="es-ES"/>
        </w:rPr>
        <w:t>2</w:t>
      </w:r>
      <w:r w:rsidR="00C06D46" w:rsidRPr="00866713">
        <w:rPr>
          <w:rFonts w:ascii="Times New Roman" w:hAnsi="Times New Roman"/>
          <w:sz w:val="24"/>
          <w:szCs w:val="24"/>
          <w:lang w:val="es-ES"/>
        </w:rPr>
        <w:t>) reuniones de este Comité</w:t>
      </w:r>
      <w:r w:rsidR="00866713" w:rsidRPr="00866713">
        <w:rPr>
          <w:rFonts w:ascii="Times New Roman" w:hAnsi="Times New Roman"/>
          <w:sz w:val="24"/>
          <w:szCs w:val="24"/>
          <w:lang w:val="es-ES"/>
        </w:rPr>
        <w:t>.</w:t>
      </w:r>
      <w:r w:rsidR="000D1186" w:rsidRPr="00866713">
        <w:rPr>
          <w:rFonts w:ascii="Times New Roman" w:hAnsi="Times New Roman"/>
          <w:sz w:val="24"/>
          <w:szCs w:val="24"/>
          <w:lang w:val="es-ES"/>
        </w:rPr>
        <w:t xml:space="preserve"> </w:t>
      </w:r>
      <w:r w:rsidR="00C23851" w:rsidRPr="00866713">
        <w:rPr>
          <w:rFonts w:ascii="Times New Roman" w:hAnsi="Times New Roman"/>
          <w:sz w:val="24"/>
          <w:szCs w:val="24"/>
          <w:lang w:val="es-ES"/>
        </w:rPr>
        <w:t xml:space="preserve"> </w:t>
      </w:r>
    </w:p>
    <w:p w:rsidR="00866713" w:rsidRPr="00866713" w:rsidRDefault="00866713" w:rsidP="00866713">
      <w:pPr>
        <w:contextualSpacing/>
        <w:jc w:val="both"/>
        <w:rPr>
          <w:rFonts w:ascii="Times New Roman" w:hAnsi="Times New Roman"/>
          <w:sz w:val="24"/>
          <w:szCs w:val="24"/>
          <w:lang w:val="es-ES"/>
        </w:rPr>
      </w:pPr>
    </w:p>
    <w:p w:rsidR="00866713" w:rsidRPr="00866713" w:rsidRDefault="00866713" w:rsidP="00866713">
      <w:pPr>
        <w:contextualSpacing/>
        <w:jc w:val="both"/>
        <w:rPr>
          <w:rFonts w:ascii="Times New Roman" w:hAnsi="Times New Roman"/>
          <w:sz w:val="24"/>
          <w:szCs w:val="24"/>
          <w:lang w:val="es-ES"/>
        </w:rPr>
      </w:pPr>
      <w:r w:rsidRPr="00866713">
        <w:rPr>
          <w:rFonts w:ascii="Times New Roman" w:hAnsi="Times New Roman"/>
          <w:sz w:val="24"/>
          <w:szCs w:val="24"/>
          <w:lang w:val="es-ES"/>
        </w:rPr>
        <w:t>De igual forma, como miembro de la Comisión de Ética Pública del Ministerio participó en cuatro (4) reuniones ordinarias y siete (7) reuniones extraordinarias de esta Comisión.</w:t>
      </w:r>
    </w:p>
    <w:p w:rsidR="00866713" w:rsidRPr="00866713" w:rsidRDefault="00866713" w:rsidP="00866713">
      <w:pPr>
        <w:contextualSpacing/>
        <w:jc w:val="both"/>
        <w:rPr>
          <w:rFonts w:ascii="Times New Roman" w:hAnsi="Times New Roman"/>
          <w:sz w:val="24"/>
          <w:szCs w:val="24"/>
          <w:lang w:val="es-ES"/>
        </w:rPr>
      </w:pPr>
    </w:p>
    <w:p w:rsidR="00866713" w:rsidRPr="00866713" w:rsidRDefault="00866713" w:rsidP="00866713">
      <w:pPr>
        <w:contextualSpacing/>
        <w:jc w:val="both"/>
        <w:rPr>
          <w:rFonts w:ascii="Times New Roman" w:hAnsi="Times New Roman"/>
          <w:sz w:val="24"/>
          <w:szCs w:val="24"/>
          <w:lang w:val="es-ES"/>
        </w:rPr>
      </w:pPr>
      <w:r>
        <w:rPr>
          <w:rFonts w:ascii="Times New Roman" w:hAnsi="Times New Roman"/>
          <w:sz w:val="24"/>
          <w:szCs w:val="24"/>
          <w:lang w:val="es-ES"/>
        </w:rPr>
        <w:t>Así mismo,</w:t>
      </w:r>
      <w:r w:rsidRPr="00866713">
        <w:rPr>
          <w:rFonts w:ascii="Times New Roman" w:hAnsi="Times New Roman"/>
          <w:sz w:val="24"/>
          <w:szCs w:val="24"/>
          <w:lang w:val="es-ES"/>
        </w:rPr>
        <w:t xml:space="preserve"> </w:t>
      </w:r>
      <w:r>
        <w:rPr>
          <w:rFonts w:ascii="Times New Roman" w:hAnsi="Times New Roman"/>
          <w:sz w:val="24"/>
          <w:szCs w:val="24"/>
          <w:lang w:val="es-ES"/>
        </w:rPr>
        <w:t xml:space="preserve">la </w:t>
      </w:r>
      <w:r w:rsidRPr="00866713">
        <w:rPr>
          <w:rFonts w:ascii="Times New Roman" w:hAnsi="Times New Roman"/>
          <w:sz w:val="24"/>
          <w:szCs w:val="24"/>
          <w:lang w:val="es-ES"/>
        </w:rPr>
        <w:t xml:space="preserve">Responsable de Acceso a la Información fue invitada </w:t>
      </w:r>
      <w:r>
        <w:rPr>
          <w:rFonts w:ascii="Times New Roman" w:hAnsi="Times New Roman"/>
          <w:sz w:val="24"/>
          <w:szCs w:val="24"/>
          <w:lang w:val="es-ES"/>
        </w:rPr>
        <w:t>a</w:t>
      </w:r>
      <w:r w:rsidRPr="00866713">
        <w:rPr>
          <w:rFonts w:ascii="Times New Roman" w:hAnsi="Times New Roman"/>
          <w:sz w:val="24"/>
          <w:szCs w:val="24"/>
          <w:lang w:val="es-ES"/>
        </w:rPr>
        <w:t xml:space="preserve"> integrarse </w:t>
      </w:r>
      <w:r>
        <w:rPr>
          <w:rFonts w:ascii="Times New Roman" w:hAnsi="Times New Roman"/>
          <w:sz w:val="24"/>
          <w:szCs w:val="24"/>
          <w:lang w:val="es-ES"/>
        </w:rPr>
        <w:t>en</w:t>
      </w:r>
      <w:r w:rsidRPr="00866713">
        <w:rPr>
          <w:rFonts w:ascii="Times New Roman" w:hAnsi="Times New Roman"/>
          <w:sz w:val="24"/>
          <w:szCs w:val="24"/>
          <w:lang w:val="es-ES"/>
        </w:rPr>
        <w:t xml:space="preserve"> la Comisión de Normas de Control Interno (NCI), participando en tres (3) reuniones de esta comisión. </w:t>
      </w:r>
    </w:p>
    <w:p w:rsidR="00866713" w:rsidRDefault="00866713" w:rsidP="00866713">
      <w:pPr>
        <w:contextualSpacing/>
        <w:jc w:val="both"/>
        <w:rPr>
          <w:rFonts w:ascii="Times New Roman" w:hAnsi="Times New Roman"/>
          <w:sz w:val="24"/>
          <w:szCs w:val="24"/>
          <w:lang w:val="es-ES"/>
        </w:rPr>
      </w:pPr>
    </w:p>
    <w:p w:rsidR="00692D48" w:rsidRDefault="00692D48" w:rsidP="00866713">
      <w:pPr>
        <w:contextualSpacing/>
        <w:jc w:val="both"/>
        <w:rPr>
          <w:rFonts w:ascii="Times New Roman" w:hAnsi="Times New Roman"/>
          <w:sz w:val="24"/>
          <w:szCs w:val="24"/>
          <w:lang w:val="es-ES"/>
        </w:rPr>
      </w:pPr>
    </w:p>
    <w:p w:rsidR="00692D48" w:rsidRDefault="00692D48" w:rsidP="00866713">
      <w:pPr>
        <w:contextualSpacing/>
        <w:jc w:val="both"/>
        <w:rPr>
          <w:rFonts w:ascii="Times New Roman" w:hAnsi="Times New Roman"/>
          <w:sz w:val="24"/>
          <w:szCs w:val="24"/>
          <w:lang w:val="es-ES"/>
        </w:rPr>
      </w:pPr>
    </w:p>
    <w:p w:rsidR="00692D48" w:rsidRDefault="00692D48" w:rsidP="00866713">
      <w:pPr>
        <w:contextualSpacing/>
        <w:jc w:val="both"/>
        <w:rPr>
          <w:rFonts w:ascii="Times New Roman" w:hAnsi="Times New Roman"/>
          <w:sz w:val="24"/>
          <w:szCs w:val="24"/>
          <w:lang w:val="es-ES"/>
        </w:rPr>
      </w:pPr>
    </w:p>
    <w:p w:rsidR="00692D48" w:rsidRPr="00866713" w:rsidRDefault="00692D48" w:rsidP="00866713">
      <w:pPr>
        <w:contextualSpacing/>
        <w:jc w:val="both"/>
        <w:rPr>
          <w:rFonts w:ascii="Times New Roman" w:hAnsi="Times New Roman"/>
          <w:sz w:val="24"/>
          <w:szCs w:val="24"/>
          <w:lang w:val="es-ES"/>
        </w:rPr>
      </w:pPr>
    </w:p>
    <w:p w:rsidR="00AF47C8" w:rsidRPr="008B4B80" w:rsidRDefault="00984511" w:rsidP="00AF47C8">
      <w:pPr>
        <w:jc w:val="both"/>
        <w:rPr>
          <w:rFonts w:ascii="Times New Roman" w:hAnsi="Times New Roman"/>
          <w:b/>
          <w:sz w:val="24"/>
          <w:szCs w:val="24"/>
          <w:lang w:val="es-ES"/>
        </w:rPr>
      </w:pPr>
      <w:r w:rsidRPr="008B4B80">
        <w:rPr>
          <w:rFonts w:ascii="Times New Roman" w:hAnsi="Times New Roman"/>
          <w:b/>
          <w:sz w:val="24"/>
          <w:szCs w:val="24"/>
          <w:lang w:val="es-ES"/>
        </w:rPr>
        <w:t>C</w:t>
      </w:r>
      <w:r w:rsidR="00AF47C8" w:rsidRPr="008B4B80">
        <w:rPr>
          <w:rFonts w:ascii="Times New Roman" w:hAnsi="Times New Roman"/>
          <w:b/>
          <w:sz w:val="24"/>
          <w:szCs w:val="24"/>
          <w:lang w:val="es-ES"/>
        </w:rPr>
        <w:t>apacitaciones y Eventos en los que participó la Responsable de Acceso a la Información</w:t>
      </w:r>
    </w:p>
    <w:p w:rsidR="00866713" w:rsidRDefault="00866713" w:rsidP="00866713">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 xml:space="preserve">Lanzamiento Proyecto Asistencia Técnica para la realización de las actividades </w:t>
      </w:r>
      <w:proofErr w:type="spellStart"/>
      <w:r>
        <w:rPr>
          <w:rFonts w:ascii="Times New Roman" w:hAnsi="Times New Roman"/>
          <w:sz w:val="24"/>
          <w:szCs w:val="24"/>
          <w:u w:val="single"/>
          <w:lang w:val="es-ES"/>
        </w:rPr>
        <w:t>precensales</w:t>
      </w:r>
      <w:proofErr w:type="spellEnd"/>
      <w:r>
        <w:rPr>
          <w:rFonts w:ascii="Times New Roman" w:hAnsi="Times New Roman"/>
          <w:sz w:val="24"/>
          <w:szCs w:val="24"/>
          <w:u w:val="single"/>
          <w:lang w:val="es-ES"/>
        </w:rPr>
        <w:t xml:space="preserve"> del VIII Censo Nacional Agropecuario de la Republica Dominicana</w:t>
      </w:r>
      <w:r w:rsidRPr="00C318BB">
        <w:rPr>
          <w:rFonts w:ascii="Times New Roman" w:hAnsi="Times New Roman"/>
          <w:sz w:val="24"/>
          <w:szCs w:val="24"/>
          <w:lang w:val="es-ES"/>
        </w:rPr>
        <w:t xml:space="preserve">, </w:t>
      </w:r>
      <w:r>
        <w:rPr>
          <w:rFonts w:ascii="Times New Roman" w:hAnsi="Times New Roman"/>
          <w:sz w:val="24"/>
          <w:szCs w:val="24"/>
          <w:lang w:val="es-ES"/>
        </w:rPr>
        <w:t>Ministerio de Agricultura</w:t>
      </w:r>
      <w:r w:rsidRPr="00C318BB">
        <w:rPr>
          <w:rFonts w:ascii="Times New Roman" w:hAnsi="Times New Roman"/>
          <w:sz w:val="24"/>
          <w:szCs w:val="24"/>
          <w:lang w:val="es-ES"/>
        </w:rPr>
        <w:t xml:space="preserve">, </w:t>
      </w:r>
      <w:r>
        <w:rPr>
          <w:rFonts w:ascii="Times New Roman" w:hAnsi="Times New Roman"/>
          <w:sz w:val="24"/>
          <w:szCs w:val="24"/>
          <w:lang w:val="es-ES"/>
        </w:rPr>
        <w:t xml:space="preserve">17 </w:t>
      </w:r>
      <w:r w:rsidRPr="00C318BB">
        <w:rPr>
          <w:rFonts w:ascii="Times New Roman" w:hAnsi="Times New Roman"/>
          <w:sz w:val="24"/>
          <w:szCs w:val="24"/>
          <w:lang w:val="es-ES"/>
        </w:rPr>
        <w:t xml:space="preserve">de </w:t>
      </w:r>
      <w:r>
        <w:rPr>
          <w:rFonts w:ascii="Times New Roman" w:hAnsi="Times New Roman"/>
          <w:sz w:val="24"/>
          <w:szCs w:val="24"/>
          <w:lang w:val="es-ES"/>
        </w:rPr>
        <w:t>marzo</w:t>
      </w:r>
      <w:r w:rsidRPr="00C318BB">
        <w:rPr>
          <w:rFonts w:ascii="Times New Roman" w:hAnsi="Times New Roman"/>
          <w:sz w:val="24"/>
          <w:szCs w:val="24"/>
          <w:lang w:val="es-ES"/>
        </w:rPr>
        <w:t xml:space="preserve"> 201</w:t>
      </w:r>
      <w:r>
        <w:rPr>
          <w:rFonts w:ascii="Times New Roman" w:hAnsi="Times New Roman"/>
          <w:sz w:val="24"/>
          <w:szCs w:val="24"/>
          <w:lang w:val="es-ES"/>
        </w:rPr>
        <w:t>5</w:t>
      </w:r>
      <w:r w:rsidRPr="00C318BB">
        <w:rPr>
          <w:rFonts w:ascii="Times New Roman" w:hAnsi="Times New Roman"/>
          <w:sz w:val="24"/>
          <w:szCs w:val="24"/>
          <w:lang w:val="es-ES"/>
        </w:rPr>
        <w:t>.</w:t>
      </w:r>
    </w:p>
    <w:p w:rsidR="00866713" w:rsidRPr="00C318BB" w:rsidRDefault="00866713" w:rsidP="00866713">
      <w:pPr>
        <w:pStyle w:val="Prrafodelista1"/>
        <w:spacing w:line="240" w:lineRule="auto"/>
        <w:jc w:val="both"/>
        <w:rPr>
          <w:rFonts w:ascii="Times New Roman" w:hAnsi="Times New Roman"/>
          <w:sz w:val="24"/>
          <w:szCs w:val="24"/>
          <w:lang w:val="es-ES"/>
        </w:rPr>
      </w:pPr>
    </w:p>
    <w:p w:rsidR="00866713" w:rsidRDefault="00866713" w:rsidP="00866713">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Presentación Sistema de Transparencia Documental (TRANSDOC)</w:t>
      </w:r>
      <w:r w:rsidRPr="00DE5874">
        <w:rPr>
          <w:rFonts w:ascii="Times New Roman" w:hAnsi="Times New Roman"/>
          <w:sz w:val="24"/>
          <w:szCs w:val="24"/>
          <w:u w:val="single"/>
          <w:lang w:val="es-ES"/>
        </w:rPr>
        <w:t>,</w:t>
      </w:r>
      <w:r>
        <w:rPr>
          <w:rFonts w:ascii="Times New Roman" w:hAnsi="Times New Roman"/>
          <w:sz w:val="24"/>
          <w:szCs w:val="24"/>
          <w:lang w:val="es-ES"/>
        </w:rPr>
        <w:t xml:space="preserve"> Ministerio de Agricultura</w:t>
      </w:r>
      <w:r w:rsidRPr="00C318BB">
        <w:rPr>
          <w:rFonts w:ascii="Times New Roman" w:hAnsi="Times New Roman"/>
          <w:sz w:val="24"/>
          <w:szCs w:val="24"/>
          <w:lang w:val="es-ES"/>
        </w:rPr>
        <w:t xml:space="preserve">, </w:t>
      </w:r>
      <w:r>
        <w:rPr>
          <w:rFonts w:ascii="Times New Roman" w:hAnsi="Times New Roman"/>
          <w:sz w:val="24"/>
          <w:szCs w:val="24"/>
          <w:lang w:val="es-ES"/>
        </w:rPr>
        <w:t xml:space="preserve">20 </w:t>
      </w:r>
      <w:r w:rsidRPr="00C318BB">
        <w:rPr>
          <w:rFonts w:ascii="Times New Roman" w:hAnsi="Times New Roman"/>
          <w:sz w:val="24"/>
          <w:szCs w:val="24"/>
          <w:lang w:val="es-ES"/>
        </w:rPr>
        <w:t xml:space="preserve">de </w:t>
      </w:r>
      <w:r>
        <w:rPr>
          <w:rFonts w:ascii="Times New Roman" w:hAnsi="Times New Roman"/>
          <w:sz w:val="24"/>
          <w:szCs w:val="24"/>
          <w:lang w:val="es-ES"/>
        </w:rPr>
        <w:t>marzo</w:t>
      </w:r>
      <w:r w:rsidRPr="00C318BB">
        <w:rPr>
          <w:rFonts w:ascii="Times New Roman" w:hAnsi="Times New Roman"/>
          <w:sz w:val="24"/>
          <w:szCs w:val="24"/>
          <w:lang w:val="es-ES"/>
        </w:rPr>
        <w:t xml:space="preserve"> 201</w:t>
      </w:r>
      <w:r>
        <w:rPr>
          <w:rFonts w:ascii="Times New Roman" w:hAnsi="Times New Roman"/>
          <w:sz w:val="24"/>
          <w:szCs w:val="24"/>
          <w:lang w:val="es-ES"/>
        </w:rPr>
        <w:t>5</w:t>
      </w:r>
      <w:r w:rsidRPr="00C318BB">
        <w:rPr>
          <w:rFonts w:ascii="Times New Roman" w:hAnsi="Times New Roman"/>
          <w:sz w:val="24"/>
          <w:szCs w:val="24"/>
          <w:lang w:val="es-ES"/>
        </w:rPr>
        <w:t>.</w:t>
      </w:r>
    </w:p>
    <w:p w:rsidR="00866713" w:rsidRDefault="00866713" w:rsidP="00866713">
      <w:pPr>
        <w:pStyle w:val="Prrafodelista1"/>
        <w:spacing w:line="240" w:lineRule="auto"/>
        <w:jc w:val="both"/>
        <w:rPr>
          <w:rFonts w:ascii="Times New Roman" w:hAnsi="Times New Roman"/>
          <w:sz w:val="24"/>
          <w:szCs w:val="24"/>
          <w:lang w:val="es-ES"/>
        </w:rPr>
      </w:pPr>
    </w:p>
    <w:p w:rsidR="00866713" w:rsidRDefault="00866713" w:rsidP="00866713">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Taller Actualización Comisiones de Ética Pública</w:t>
      </w:r>
      <w:r w:rsidRPr="00C318BB">
        <w:rPr>
          <w:rFonts w:ascii="Times New Roman" w:hAnsi="Times New Roman"/>
          <w:sz w:val="24"/>
          <w:szCs w:val="24"/>
          <w:lang w:val="es-ES"/>
        </w:rPr>
        <w:t xml:space="preserve">, </w:t>
      </w:r>
      <w:r>
        <w:rPr>
          <w:rFonts w:ascii="Times New Roman" w:hAnsi="Times New Roman"/>
          <w:sz w:val="24"/>
          <w:szCs w:val="24"/>
          <w:lang w:val="es-ES"/>
        </w:rPr>
        <w:t>Dirección General de Ética e Integridad Gubernamental</w:t>
      </w:r>
      <w:r w:rsidRPr="00C318BB">
        <w:rPr>
          <w:rFonts w:ascii="Times New Roman" w:hAnsi="Times New Roman"/>
          <w:sz w:val="24"/>
          <w:szCs w:val="24"/>
          <w:lang w:val="es-ES"/>
        </w:rPr>
        <w:t xml:space="preserve">, </w:t>
      </w:r>
      <w:r>
        <w:rPr>
          <w:rFonts w:ascii="Times New Roman" w:hAnsi="Times New Roman"/>
          <w:sz w:val="24"/>
          <w:szCs w:val="24"/>
          <w:lang w:val="es-ES"/>
        </w:rPr>
        <w:t xml:space="preserve">31 </w:t>
      </w:r>
      <w:r w:rsidRPr="00C318BB">
        <w:rPr>
          <w:rFonts w:ascii="Times New Roman" w:hAnsi="Times New Roman"/>
          <w:sz w:val="24"/>
          <w:szCs w:val="24"/>
          <w:lang w:val="es-ES"/>
        </w:rPr>
        <w:t xml:space="preserve">de </w:t>
      </w:r>
      <w:r>
        <w:rPr>
          <w:rFonts w:ascii="Times New Roman" w:hAnsi="Times New Roman"/>
          <w:sz w:val="24"/>
          <w:szCs w:val="24"/>
          <w:lang w:val="es-ES"/>
        </w:rPr>
        <w:t>marzo</w:t>
      </w:r>
      <w:r w:rsidRPr="00C318BB">
        <w:rPr>
          <w:rFonts w:ascii="Times New Roman" w:hAnsi="Times New Roman"/>
          <w:sz w:val="24"/>
          <w:szCs w:val="24"/>
          <w:lang w:val="es-ES"/>
        </w:rPr>
        <w:t xml:space="preserve"> 201</w:t>
      </w:r>
      <w:r>
        <w:rPr>
          <w:rFonts w:ascii="Times New Roman" w:hAnsi="Times New Roman"/>
          <w:sz w:val="24"/>
          <w:szCs w:val="24"/>
          <w:lang w:val="es-ES"/>
        </w:rPr>
        <w:t>5</w:t>
      </w:r>
      <w:r w:rsidRPr="00C318BB">
        <w:rPr>
          <w:rFonts w:ascii="Times New Roman" w:hAnsi="Times New Roman"/>
          <w:sz w:val="24"/>
          <w:szCs w:val="24"/>
          <w:lang w:val="es-ES"/>
        </w:rPr>
        <w:t>.</w:t>
      </w:r>
    </w:p>
    <w:p w:rsidR="00866713" w:rsidRDefault="00866713" w:rsidP="00866713">
      <w:pPr>
        <w:pStyle w:val="Prrafodelista1"/>
        <w:spacing w:line="240" w:lineRule="auto"/>
        <w:ind w:left="0"/>
        <w:jc w:val="both"/>
        <w:rPr>
          <w:rFonts w:ascii="Times New Roman" w:hAnsi="Times New Roman"/>
          <w:sz w:val="24"/>
          <w:szCs w:val="24"/>
          <w:lang w:val="es-ES"/>
        </w:rPr>
      </w:pPr>
    </w:p>
    <w:p w:rsidR="00866713" w:rsidRDefault="00866713" w:rsidP="00866713">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Socialización Autoevaluación Medio Término 2do. Plan de Acción Gobierno Abierto</w:t>
      </w:r>
      <w:r w:rsidRPr="00C318BB">
        <w:rPr>
          <w:rFonts w:ascii="Times New Roman" w:hAnsi="Times New Roman"/>
          <w:sz w:val="24"/>
          <w:szCs w:val="24"/>
          <w:lang w:val="es-ES"/>
        </w:rPr>
        <w:t xml:space="preserve">, </w:t>
      </w:r>
      <w:r>
        <w:rPr>
          <w:rFonts w:ascii="Times New Roman" w:hAnsi="Times New Roman"/>
          <w:sz w:val="24"/>
          <w:szCs w:val="24"/>
          <w:lang w:val="es-ES"/>
        </w:rPr>
        <w:t>Dirección General de Ética e Integridad Gubernamental (DIGEIG)</w:t>
      </w:r>
      <w:r w:rsidRPr="00C318BB">
        <w:rPr>
          <w:rFonts w:ascii="Times New Roman" w:hAnsi="Times New Roman"/>
          <w:sz w:val="24"/>
          <w:szCs w:val="24"/>
          <w:lang w:val="es-ES"/>
        </w:rPr>
        <w:t xml:space="preserve">, </w:t>
      </w:r>
      <w:r>
        <w:rPr>
          <w:rFonts w:ascii="Times New Roman" w:hAnsi="Times New Roman"/>
          <w:sz w:val="24"/>
          <w:szCs w:val="24"/>
          <w:lang w:val="es-ES"/>
        </w:rPr>
        <w:t xml:space="preserve">3 </w:t>
      </w:r>
      <w:r w:rsidRPr="00C318BB">
        <w:rPr>
          <w:rFonts w:ascii="Times New Roman" w:hAnsi="Times New Roman"/>
          <w:sz w:val="24"/>
          <w:szCs w:val="24"/>
          <w:lang w:val="es-ES"/>
        </w:rPr>
        <w:t xml:space="preserve">de </w:t>
      </w:r>
      <w:r>
        <w:rPr>
          <w:rFonts w:ascii="Times New Roman" w:hAnsi="Times New Roman"/>
          <w:sz w:val="24"/>
          <w:szCs w:val="24"/>
          <w:lang w:val="es-ES"/>
        </w:rPr>
        <w:t>junio</w:t>
      </w:r>
      <w:r w:rsidRPr="00C318BB">
        <w:rPr>
          <w:rFonts w:ascii="Times New Roman" w:hAnsi="Times New Roman"/>
          <w:sz w:val="24"/>
          <w:szCs w:val="24"/>
          <w:lang w:val="es-ES"/>
        </w:rPr>
        <w:t xml:space="preserve"> 201</w:t>
      </w:r>
      <w:r>
        <w:rPr>
          <w:rFonts w:ascii="Times New Roman" w:hAnsi="Times New Roman"/>
          <w:sz w:val="24"/>
          <w:szCs w:val="24"/>
          <w:lang w:val="es-ES"/>
        </w:rPr>
        <w:t>5</w:t>
      </w:r>
      <w:r w:rsidRPr="00C318BB">
        <w:rPr>
          <w:rFonts w:ascii="Times New Roman" w:hAnsi="Times New Roman"/>
          <w:sz w:val="24"/>
          <w:szCs w:val="24"/>
          <w:lang w:val="es-ES"/>
        </w:rPr>
        <w:t>.</w:t>
      </w:r>
    </w:p>
    <w:p w:rsidR="00866713" w:rsidRDefault="00866713" w:rsidP="00866713">
      <w:pPr>
        <w:pStyle w:val="Prrafodelista1"/>
        <w:spacing w:line="240" w:lineRule="auto"/>
        <w:jc w:val="both"/>
        <w:rPr>
          <w:rFonts w:ascii="Times New Roman" w:hAnsi="Times New Roman"/>
          <w:sz w:val="24"/>
          <w:szCs w:val="24"/>
          <w:lang w:val="es-ES"/>
        </w:rPr>
      </w:pPr>
    </w:p>
    <w:p w:rsidR="00866713" w:rsidRDefault="00866713" w:rsidP="00866713">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Taller sobre Gobierno Abierto en la República Dominicana</w:t>
      </w:r>
      <w:r w:rsidRPr="00C318BB">
        <w:rPr>
          <w:rFonts w:ascii="Times New Roman" w:hAnsi="Times New Roman"/>
          <w:sz w:val="24"/>
          <w:szCs w:val="24"/>
          <w:lang w:val="es-ES"/>
        </w:rPr>
        <w:t xml:space="preserve">, </w:t>
      </w:r>
      <w:r>
        <w:rPr>
          <w:rFonts w:ascii="Times New Roman" w:hAnsi="Times New Roman"/>
          <w:sz w:val="24"/>
          <w:szCs w:val="24"/>
          <w:lang w:val="es-ES"/>
        </w:rPr>
        <w:t>Dirección General de Ética e Integridad Gubernamental (DIGEIG)</w:t>
      </w:r>
      <w:r w:rsidRPr="00C318BB">
        <w:rPr>
          <w:rFonts w:ascii="Times New Roman" w:hAnsi="Times New Roman"/>
          <w:sz w:val="24"/>
          <w:szCs w:val="24"/>
          <w:lang w:val="es-ES"/>
        </w:rPr>
        <w:t xml:space="preserve">, </w:t>
      </w:r>
      <w:r>
        <w:rPr>
          <w:rFonts w:ascii="Times New Roman" w:hAnsi="Times New Roman"/>
          <w:sz w:val="24"/>
          <w:szCs w:val="24"/>
          <w:lang w:val="es-ES"/>
        </w:rPr>
        <w:t xml:space="preserve">17 </w:t>
      </w:r>
      <w:r w:rsidRPr="00C318BB">
        <w:rPr>
          <w:rFonts w:ascii="Times New Roman" w:hAnsi="Times New Roman"/>
          <w:sz w:val="24"/>
          <w:szCs w:val="24"/>
          <w:lang w:val="es-ES"/>
        </w:rPr>
        <w:t xml:space="preserve">de </w:t>
      </w:r>
      <w:r>
        <w:rPr>
          <w:rFonts w:ascii="Times New Roman" w:hAnsi="Times New Roman"/>
          <w:sz w:val="24"/>
          <w:szCs w:val="24"/>
          <w:lang w:val="es-ES"/>
        </w:rPr>
        <w:t>julio</w:t>
      </w:r>
      <w:r w:rsidRPr="00C318BB">
        <w:rPr>
          <w:rFonts w:ascii="Times New Roman" w:hAnsi="Times New Roman"/>
          <w:sz w:val="24"/>
          <w:szCs w:val="24"/>
          <w:lang w:val="es-ES"/>
        </w:rPr>
        <w:t xml:space="preserve"> 201</w:t>
      </w:r>
      <w:r>
        <w:rPr>
          <w:rFonts w:ascii="Times New Roman" w:hAnsi="Times New Roman"/>
          <w:sz w:val="24"/>
          <w:szCs w:val="24"/>
          <w:lang w:val="es-ES"/>
        </w:rPr>
        <w:t>5</w:t>
      </w:r>
      <w:r w:rsidRPr="00C318BB">
        <w:rPr>
          <w:rFonts w:ascii="Times New Roman" w:hAnsi="Times New Roman"/>
          <w:sz w:val="24"/>
          <w:szCs w:val="24"/>
          <w:lang w:val="es-ES"/>
        </w:rPr>
        <w:t>.</w:t>
      </w:r>
    </w:p>
    <w:p w:rsidR="00866713" w:rsidRDefault="00866713" w:rsidP="00866713">
      <w:pPr>
        <w:pStyle w:val="Prrafodelista1"/>
        <w:spacing w:line="240" w:lineRule="auto"/>
        <w:jc w:val="both"/>
        <w:rPr>
          <w:rFonts w:ascii="Times New Roman" w:hAnsi="Times New Roman"/>
          <w:sz w:val="24"/>
          <w:szCs w:val="24"/>
          <w:lang w:val="es-ES"/>
        </w:rPr>
      </w:pPr>
    </w:p>
    <w:p w:rsidR="00866713" w:rsidRDefault="00866713" w:rsidP="00866713">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Taller sobre Compras y Contrataciones</w:t>
      </w:r>
      <w:r w:rsidRPr="00C318BB">
        <w:rPr>
          <w:rFonts w:ascii="Times New Roman" w:hAnsi="Times New Roman"/>
          <w:sz w:val="24"/>
          <w:szCs w:val="24"/>
          <w:lang w:val="es-ES"/>
        </w:rPr>
        <w:t xml:space="preserve">, </w:t>
      </w:r>
      <w:r>
        <w:rPr>
          <w:rFonts w:ascii="Times New Roman" w:hAnsi="Times New Roman"/>
          <w:sz w:val="24"/>
          <w:szCs w:val="24"/>
          <w:lang w:val="es-ES"/>
        </w:rPr>
        <w:t>Ministerio de Agricultura</w:t>
      </w:r>
      <w:r w:rsidRPr="00C318BB">
        <w:rPr>
          <w:rFonts w:ascii="Times New Roman" w:hAnsi="Times New Roman"/>
          <w:sz w:val="24"/>
          <w:szCs w:val="24"/>
          <w:lang w:val="es-ES"/>
        </w:rPr>
        <w:t xml:space="preserve">, </w:t>
      </w:r>
      <w:r>
        <w:rPr>
          <w:rFonts w:ascii="Times New Roman" w:hAnsi="Times New Roman"/>
          <w:sz w:val="24"/>
          <w:szCs w:val="24"/>
          <w:lang w:val="es-ES"/>
        </w:rPr>
        <w:t xml:space="preserve">11 </w:t>
      </w:r>
      <w:r w:rsidRPr="00C318BB">
        <w:rPr>
          <w:rFonts w:ascii="Times New Roman" w:hAnsi="Times New Roman"/>
          <w:sz w:val="24"/>
          <w:szCs w:val="24"/>
          <w:lang w:val="es-ES"/>
        </w:rPr>
        <w:t xml:space="preserve">de </w:t>
      </w:r>
      <w:r>
        <w:rPr>
          <w:rFonts w:ascii="Times New Roman" w:hAnsi="Times New Roman"/>
          <w:sz w:val="24"/>
          <w:szCs w:val="24"/>
          <w:lang w:val="es-ES"/>
        </w:rPr>
        <w:t>agosto</w:t>
      </w:r>
      <w:r w:rsidRPr="00C318BB">
        <w:rPr>
          <w:rFonts w:ascii="Times New Roman" w:hAnsi="Times New Roman"/>
          <w:sz w:val="24"/>
          <w:szCs w:val="24"/>
          <w:lang w:val="es-ES"/>
        </w:rPr>
        <w:t xml:space="preserve"> 201</w:t>
      </w:r>
      <w:r>
        <w:rPr>
          <w:rFonts w:ascii="Times New Roman" w:hAnsi="Times New Roman"/>
          <w:sz w:val="24"/>
          <w:szCs w:val="24"/>
          <w:lang w:val="es-ES"/>
        </w:rPr>
        <w:t>5</w:t>
      </w:r>
      <w:r w:rsidRPr="00C318BB">
        <w:rPr>
          <w:rFonts w:ascii="Times New Roman" w:hAnsi="Times New Roman"/>
          <w:sz w:val="24"/>
          <w:szCs w:val="24"/>
          <w:lang w:val="es-ES"/>
        </w:rPr>
        <w:t>.</w:t>
      </w:r>
    </w:p>
    <w:p w:rsidR="00866713" w:rsidRDefault="00866713" w:rsidP="00866713">
      <w:pPr>
        <w:pStyle w:val="Prrafodelista1"/>
        <w:spacing w:line="240" w:lineRule="auto"/>
        <w:jc w:val="both"/>
        <w:rPr>
          <w:rFonts w:ascii="Times New Roman" w:hAnsi="Times New Roman"/>
          <w:sz w:val="24"/>
          <w:szCs w:val="24"/>
          <w:lang w:val="es-ES"/>
        </w:rPr>
      </w:pPr>
    </w:p>
    <w:p w:rsidR="00866713" w:rsidRDefault="00866713" w:rsidP="00866713">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Taller de Ética y Conflicto de Interés</w:t>
      </w:r>
      <w:r w:rsidRPr="00C318BB">
        <w:rPr>
          <w:rFonts w:ascii="Times New Roman" w:hAnsi="Times New Roman"/>
          <w:sz w:val="24"/>
          <w:szCs w:val="24"/>
          <w:lang w:val="es-ES"/>
        </w:rPr>
        <w:t xml:space="preserve">, </w:t>
      </w:r>
      <w:r>
        <w:rPr>
          <w:rFonts w:ascii="Times New Roman" w:hAnsi="Times New Roman"/>
          <w:sz w:val="24"/>
          <w:szCs w:val="24"/>
          <w:lang w:val="es-ES"/>
        </w:rPr>
        <w:t>Ministerio de Agricultura</w:t>
      </w:r>
      <w:r w:rsidRPr="00C318BB">
        <w:rPr>
          <w:rFonts w:ascii="Times New Roman" w:hAnsi="Times New Roman"/>
          <w:sz w:val="24"/>
          <w:szCs w:val="24"/>
          <w:lang w:val="es-ES"/>
        </w:rPr>
        <w:t xml:space="preserve">, </w:t>
      </w:r>
      <w:r>
        <w:rPr>
          <w:rFonts w:ascii="Times New Roman" w:hAnsi="Times New Roman"/>
          <w:sz w:val="24"/>
          <w:szCs w:val="24"/>
          <w:lang w:val="es-ES"/>
        </w:rPr>
        <w:t xml:space="preserve">27 </w:t>
      </w:r>
      <w:r w:rsidRPr="00C318BB">
        <w:rPr>
          <w:rFonts w:ascii="Times New Roman" w:hAnsi="Times New Roman"/>
          <w:sz w:val="24"/>
          <w:szCs w:val="24"/>
          <w:lang w:val="es-ES"/>
        </w:rPr>
        <w:t xml:space="preserve">de </w:t>
      </w:r>
      <w:r>
        <w:rPr>
          <w:rFonts w:ascii="Times New Roman" w:hAnsi="Times New Roman"/>
          <w:sz w:val="24"/>
          <w:szCs w:val="24"/>
          <w:lang w:val="es-ES"/>
        </w:rPr>
        <w:t>agosto</w:t>
      </w:r>
      <w:r w:rsidRPr="00C318BB">
        <w:rPr>
          <w:rFonts w:ascii="Times New Roman" w:hAnsi="Times New Roman"/>
          <w:sz w:val="24"/>
          <w:szCs w:val="24"/>
          <w:lang w:val="es-ES"/>
        </w:rPr>
        <w:t xml:space="preserve"> 201</w:t>
      </w:r>
      <w:r>
        <w:rPr>
          <w:rFonts w:ascii="Times New Roman" w:hAnsi="Times New Roman"/>
          <w:sz w:val="24"/>
          <w:szCs w:val="24"/>
          <w:lang w:val="es-ES"/>
        </w:rPr>
        <w:t>5</w:t>
      </w:r>
      <w:r w:rsidRPr="00C318BB">
        <w:rPr>
          <w:rFonts w:ascii="Times New Roman" w:hAnsi="Times New Roman"/>
          <w:sz w:val="24"/>
          <w:szCs w:val="24"/>
          <w:lang w:val="es-ES"/>
        </w:rPr>
        <w:t>.</w:t>
      </w:r>
    </w:p>
    <w:p w:rsidR="00866713" w:rsidRDefault="00866713" w:rsidP="00866713">
      <w:pPr>
        <w:pStyle w:val="Prrafodelista1"/>
        <w:spacing w:line="240" w:lineRule="auto"/>
        <w:jc w:val="both"/>
        <w:rPr>
          <w:rFonts w:ascii="Times New Roman" w:hAnsi="Times New Roman"/>
          <w:sz w:val="24"/>
          <w:szCs w:val="24"/>
          <w:lang w:val="es-ES"/>
        </w:rPr>
      </w:pPr>
    </w:p>
    <w:p w:rsidR="00866713" w:rsidRDefault="00866713" w:rsidP="00866713">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Reunión informativa nuevo Portal Transaccional de Compras y Contrataciones</w:t>
      </w:r>
      <w:r w:rsidRPr="00C318BB">
        <w:rPr>
          <w:rFonts w:ascii="Times New Roman" w:hAnsi="Times New Roman"/>
          <w:sz w:val="24"/>
          <w:szCs w:val="24"/>
          <w:lang w:val="es-ES"/>
        </w:rPr>
        <w:t xml:space="preserve">, </w:t>
      </w:r>
      <w:r>
        <w:rPr>
          <w:rFonts w:ascii="Times New Roman" w:hAnsi="Times New Roman"/>
          <w:sz w:val="24"/>
          <w:szCs w:val="24"/>
          <w:lang w:val="es-ES"/>
        </w:rPr>
        <w:t>Ministerio de Agricultura</w:t>
      </w:r>
      <w:r w:rsidRPr="00C318BB">
        <w:rPr>
          <w:rFonts w:ascii="Times New Roman" w:hAnsi="Times New Roman"/>
          <w:sz w:val="24"/>
          <w:szCs w:val="24"/>
          <w:lang w:val="es-ES"/>
        </w:rPr>
        <w:t xml:space="preserve">, </w:t>
      </w:r>
      <w:r>
        <w:rPr>
          <w:rFonts w:ascii="Times New Roman" w:hAnsi="Times New Roman"/>
          <w:sz w:val="24"/>
          <w:szCs w:val="24"/>
          <w:lang w:val="es-ES"/>
        </w:rPr>
        <w:t xml:space="preserve">29 </w:t>
      </w:r>
      <w:r w:rsidRPr="00C318BB">
        <w:rPr>
          <w:rFonts w:ascii="Times New Roman" w:hAnsi="Times New Roman"/>
          <w:sz w:val="24"/>
          <w:szCs w:val="24"/>
          <w:lang w:val="es-ES"/>
        </w:rPr>
        <w:t xml:space="preserve">de </w:t>
      </w:r>
      <w:r>
        <w:rPr>
          <w:rFonts w:ascii="Times New Roman" w:hAnsi="Times New Roman"/>
          <w:sz w:val="24"/>
          <w:szCs w:val="24"/>
          <w:lang w:val="es-ES"/>
        </w:rPr>
        <w:t>septiembre</w:t>
      </w:r>
      <w:r w:rsidRPr="00C318BB">
        <w:rPr>
          <w:rFonts w:ascii="Times New Roman" w:hAnsi="Times New Roman"/>
          <w:sz w:val="24"/>
          <w:szCs w:val="24"/>
          <w:lang w:val="es-ES"/>
        </w:rPr>
        <w:t xml:space="preserve"> 201</w:t>
      </w:r>
      <w:r>
        <w:rPr>
          <w:rFonts w:ascii="Times New Roman" w:hAnsi="Times New Roman"/>
          <w:sz w:val="24"/>
          <w:szCs w:val="24"/>
          <w:lang w:val="es-ES"/>
        </w:rPr>
        <w:t>5</w:t>
      </w:r>
      <w:r w:rsidRPr="00C318BB">
        <w:rPr>
          <w:rFonts w:ascii="Times New Roman" w:hAnsi="Times New Roman"/>
          <w:sz w:val="24"/>
          <w:szCs w:val="24"/>
          <w:lang w:val="es-ES"/>
        </w:rPr>
        <w:t>.</w:t>
      </w:r>
    </w:p>
    <w:p w:rsidR="00866713" w:rsidRDefault="00866713" w:rsidP="00866713">
      <w:pPr>
        <w:pStyle w:val="Prrafodelista1"/>
        <w:spacing w:line="240" w:lineRule="auto"/>
        <w:jc w:val="both"/>
        <w:rPr>
          <w:rFonts w:ascii="Times New Roman" w:hAnsi="Times New Roman"/>
          <w:sz w:val="24"/>
          <w:szCs w:val="24"/>
          <w:lang w:val="es-ES"/>
        </w:rPr>
      </w:pPr>
    </w:p>
    <w:p w:rsidR="00866713" w:rsidRDefault="00866713" w:rsidP="00866713">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Reunión Informativa Nuevo Portal de Compras y Contrataciones</w:t>
      </w:r>
      <w:r w:rsidRPr="00C318BB">
        <w:rPr>
          <w:rFonts w:ascii="Times New Roman" w:hAnsi="Times New Roman"/>
          <w:sz w:val="24"/>
          <w:szCs w:val="24"/>
          <w:lang w:val="es-ES"/>
        </w:rPr>
        <w:t xml:space="preserve">, </w:t>
      </w:r>
      <w:r>
        <w:rPr>
          <w:rFonts w:ascii="Times New Roman" w:hAnsi="Times New Roman"/>
          <w:sz w:val="24"/>
          <w:szCs w:val="24"/>
          <w:lang w:val="es-ES"/>
        </w:rPr>
        <w:t>Ministerio de Agricultura</w:t>
      </w:r>
      <w:r w:rsidRPr="00C318BB">
        <w:rPr>
          <w:rFonts w:ascii="Times New Roman" w:hAnsi="Times New Roman"/>
          <w:sz w:val="24"/>
          <w:szCs w:val="24"/>
          <w:lang w:val="es-ES"/>
        </w:rPr>
        <w:t xml:space="preserve">, </w:t>
      </w:r>
      <w:r>
        <w:rPr>
          <w:rFonts w:ascii="Times New Roman" w:hAnsi="Times New Roman"/>
          <w:sz w:val="24"/>
          <w:szCs w:val="24"/>
          <w:lang w:val="es-ES"/>
        </w:rPr>
        <w:t xml:space="preserve">02 </w:t>
      </w:r>
      <w:r w:rsidRPr="00C318BB">
        <w:rPr>
          <w:rFonts w:ascii="Times New Roman" w:hAnsi="Times New Roman"/>
          <w:sz w:val="24"/>
          <w:szCs w:val="24"/>
          <w:lang w:val="es-ES"/>
        </w:rPr>
        <w:t xml:space="preserve">de </w:t>
      </w:r>
      <w:r>
        <w:rPr>
          <w:rFonts w:ascii="Times New Roman" w:hAnsi="Times New Roman"/>
          <w:sz w:val="24"/>
          <w:szCs w:val="24"/>
          <w:lang w:val="es-ES"/>
        </w:rPr>
        <w:t>octubre</w:t>
      </w:r>
      <w:r w:rsidRPr="00C318BB">
        <w:rPr>
          <w:rFonts w:ascii="Times New Roman" w:hAnsi="Times New Roman"/>
          <w:sz w:val="24"/>
          <w:szCs w:val="24"/>
          <w:lang w:val="es-ES"/>
        </w:rPr>
        <w:t xml:space="preserve"> 201</w:t>
      </w:r>
      <w:r>
        <w:rPr>
          <w:rFonts w:ascii="Times New Roman" w:hAnsi="Times New Roman"/>
          <w:sz w:val="24"/>
          <w:szCs w:val="24"/>
          <w:lang w:val="es-ES"/>
        </w:rPr>
        <w:t>5</w:t>
      </w:r>
      <w:r w:rsidRPr="00C318BB">
        <w:rPr>
          <w:rFonts w:ascii="Times New Roman" w:hAnsi="Times New Roman"/>
          <w:sz w:val="24"/>
          <w:szCs w:val="24"/>
          <w:lang w:val="es-ES"/>
        </w:rPr>
        <w:t>.</w:t>
      </w:r>
    </w:p>
    <w:p w:rsidR="00866713" w:rsidRDefault="00866713" w:rsidP="00866713">
      <w:pPr>
        <w:pStyle w:val="Prrafodelista1"/>
        <w:spacing w:line="240" w:lineRule="auto"/>
        <w:jc w:val="both"/>
        <w:rPr>
          <w:rFonts w:ascii="Times New Roman" w:hAnsi="Times New Roman"/>
          <w:sz w:val="24"/>
          <w:szCs w:val="24"/>
          <w:lang w:val="es-ES"/>
        </w:rPr>
      </w:pPr>
    </w:p>
    <w:p w:rsidR="00866713" w:rsidRDefault="00866713" w:rsidP="00866713">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Charla de Ética e Integridad</w:t>
      </w:r>
      <w:r w:rsidRPr="00C318BB">
        <w:rPr>
          <w:rFonts w:ascii="Times New Roman" w:hAnsi="Times New Roman"/>
          <w:sz w:val="24"/>
          <w:szCs w:val="24"/>
          <w:lang w:val="es-ES"/>
        </w:rPr>
        <w:t xml:space="preserve">, </w:t>
      </w:r>
      <w:r>
        <w:rPr>
          <w:rFonts w:ascii="Times New Roman" w:hAnsi="Times New Roman"/>
          <w:sz w:val="24"/>
          <w:szCs w:val="24"/>
          <w:lang w:val="es-ES"/>
        </w:rPr>
        <w:t>Ministerio de Agricultura</w:t>
      </w:r>
      <w:r w:rsidRPr="00C318BB">
        <w:rPr>
          <w:rFonts w:ascii="Times New Roman" w:hAnsi="Times New Roman"/>
          <w:sz w:val="24"/>
          <w:szCs w:val="24"/>
          <w:lang w:val="es-ES"/>
        </w:rPr>
        <w:t xml:space="preserve">, </w:t>
      </w:r>
      <w:r>
        <w:rPr>
          <w:rFonts w:ascii="Times New Roman" w:hAnsi="Times New Roman"/>
          <w:sz w:val="24"/>
          <w:szCs w:val="24"/>
          <w:lang w:val="es-ES"/>
        </w:rPr>
        <w:t xml:space="preserve">14 </w:t>
      </w:r>
      <w:r w:rsidRPr="00C318BB">
        <w:rPr>
          <w:rFonts w:ascii="Times New Roman" w:hAnsi="Times New Roman"/>
          <w:sz w:val="24"/>
          <w:szCs w:val="24"/>
          <w:lang w:val="es-ES"/>
        </w:rPr>
        <w:t xml:space="preserve">de </w:t>
      </w:r>
      <w:r>
        <w:rPr>
          <w:rFonts w:ascii="Times New Roman" w:hAnsi="Times New Roman"/>
          <w:sz w:val="24"/>
          <w:szCs w:val="24"/>
          <w:lang w:val="es-ES"/>
        </w:rPr>
        <w:t>octubre</w:t>
      </w:r>
      <w:r w:rsidRPr="00C318BB">
        <w:rPr>
          <w:rFonts w:ascii="Times New Roman" w:hAnsi="Times New Roman"/>
          <w:sz w:val="24"/>
          <w:szCs w:val="24"/>
          <w:lang w:val="es-ES"/>
        </w:rPr>
        <w:t xml:space="preserve"> 201</w:t>
      </w:r>
      <w:r>
        <w:rPr>
          <w:rFonts w:ascii="Times New Roman" w:hAnsi="Times New Roman"/>
          <w:sz w:val="24"/>
          <w:szCs w:val="24"/>
          <w:lang w:val="es-ES"/>
        </w:rPr>
        <w:t>5</w:t>
      </w:r>
      <w:r w:rsidRPr="00C318BB">
        <w:rPr>
          <w:rFonts w:ascii="Times New Roman" w:hAnsi="Times New Roman"/>
          <w:sz w:val="24"/>
          <w:szCs w:val="24"/>
          <w:lang w:val="es-ES"/>
        </w:rPr>
        <w:t>.</w:t>
      </w:r>
    </w:p>
    <w:p w:rsidR="00866713" w:rsidRDefault="00866713" w:rsidP="00866713">
      <w:pPr>
        <w:pStyle w:val="Prrafodelista1"/>
        <w:spacing w:line="240" w:lineRule="auto"/>
        <w:jc w:val="both"/>
        <w:rPr>
          <w:rFonts w:ascii="Times New Roman" w:hAnsi="Times New Roman"/>
          <w:sz w:val="24"/>
          <w:szCs w:val="24"/>
          <w:lang w:val="es-ES"/>
        </w:rPr>
      </w:pPr>
    </w:p>
    <w:p w:rsidR="00866713" w:rsidRDefault="00866713" w:rsidP="00866713">
      <w:pPr>
        <w:pStyle w:val="Prrafodelista1"/>
        <w:numPr>
          <w:ilvl w:val="0"/>
          <w:numId w:val="2"/>
        </w:numPr>
        <w:spacing w:line="240" w:lineRule="auto"/>
        <w:jc w:val="both"/>
        <w:rPr>
          <w:rFonts w:ascii="Times New Roman" w:hAnsi="Times New Roman"/>
          <w:sz w:val="24"/>
          <w:szCs w:val="24"/>
          <w:lang w:val="es-ES"/>
        </w:rPr>
      </w:pPr>
      <w:r>
        <w:rPr>
          <w:rFonts w:ascii="Times New Roman" w:hAnsi="Times New Roman"/>
          <w:sz w:val="24"/>
          <w:szCs w:val="24"/>
          <w:u w:val="single"/>
          <w:lang w:val="es-ES"/>
        </w:rPr>
        <w:t>Taller de Monitoreo de las Compras y Contrataciones Públicas</w:t>
      </w:r>
      <w:r w:rsidRPr="00C318BB">
        <w:rPr>
          <w:rFonts w:ascii="Times New Roman" w:hAnsi="Times New Roman"/>
          <w:sz w:val="24"/>
          <w:szCs w:val="24"/>
          <w:lang w:val="es-ES"/>
        </w:rPr>
        <w:t xml:space="preserve">, </w:t>
      </w:r>
      <w:r>
        <w:rPr>
          <w:rFonts w:ascii="Times New Roman" w:hAnsi="Times New Roman"/>
          <w:sz w:val="24"/>
          <w:szCs w:val="24"/>
          <w:lang w:val="es-ES"/>
        </w:rPr>
        <w:t>Dirección General de Contrataciones Públicas</w:t>
      </w:r>
      <w:r w:rsidRPr="00C318BB">
        <w:rPr>
          <w:rFonts w:ascii="Times New Roman" w:hAnsi="Times New Roman"/>
          <w:sz w:val="24"/>
          <w:szCs w:val="24"/>
          <w:lang w:val="es-ES"/>
        </w:rPr>
        <w:t xml:space="preserve">, </w:t>
      </w:r>
      <w:r>
        <w:rPr>
          <w:rFonts w:ascii="Times New Roman" w:hAnsi="Times New Roman"/>
          <w:sz w:val="24"/>
          <w:szCs w:val="24"/>
          <w:lang w:val="es-ES"/>
        </w:rPr>
        <w:t xml:space="preserve">5 </w:t>
      </w:r>
      <w:r w:rsidRPr="00C318BB">
        <w:rPr>
          <w:rFonts w:ascii="Times New Roman" w:hAnsi="Times New Roman"/>
          <w:sz w:val="24"/>
          <w:szCs w:val="24"/>
          <w:lang w:val="es-ES"/>
        </w:rPr>
        <w:t xml:space="preserve">de </w:t>
      </w:r>
      <w:r>
        <w:rPr>
          <w:rFonts w:ascii="Times New Roman" w:hAnsi="Times New Roman"/>
          <w:sz w:val="24"/>
          <w:szCs w:val="24"/>
          <w:lang w:val="es-ES"/>
        </w:rPr>
        <w:t>noviembre</w:t>
      </w:r>
      <w:r w:rsidRPr="00C318BB">
        <w:rPr>
          <w:rFonts w:ascii="Times New Roman" w:hAnsi="Times New Roman"/>
          <w:sz w:val="24"/>
          <w:szCs w:val="24"/>
          <w:lang w:val="es-ES"/>
        </w:rPr>
        <w:t xml:space="preserve"> 201</w:t>
      </w:r>
      <w:r>
        <w:rPr>
          <w:rFonts w:ascii="Times New Roman" w:hAnsi="Times New Roman"/>
          <w:sz w:val="24"/>
          <w:szCs w:val="24"/>
          <w:lang w:val="es-ES"/>
        </w:rPr>
        <w:t>5</w:t>
      </w:r>
      <w:r w:rsidRPr="00C318BB">
        <w:rPr>
          <w:rFonts w:ascii="Times New Roman" w:hAnsi="Times New Roman"/>
          <w:sz w:val="24"/>
          <w:szCs w:val="24"/>
          <w:lang w:val="es-ES"/>
        </w:rPr>
        <w:t>.</w:t>
      </w:r>
    </w:p>
    <w:p w:rsidR="00C7281C" w:rsidRDefault="00C7281C" w:rsidP="00551F88">
      <w:pPr>
        <w:jc w:val="both"/>
        <w:rPr>
          <w:rFonts w:ascii="Times New Roman" w:hAnsi="Times New Roman"/>
          <w:b/>
          <w:sz w:val="24"/>
          <w:szCs w:val="24"/>
          <w:lang w:val="es-ES"/>
        </w:rPr>
      </w:pPr>
    </w:p>
    <w:p w:rsidR="00551F88" w:rsidRPr="003E3E16" w:rsidRDefault="00551F88" w:rsidP="00551F88">
      <w:pPr>
        <w:jc w:val="both"/>
        <w:rPr>
          <w:rFonts w:ascii="Times New Roman" w:hAnsi="Times New Roman"/>
          <w:b/>
          <w:sz w:val="24"/>
          <w:szCs w:val="24"/>
          <w:lang w:val="es-ES"/>
        </w:rPr>
      </w:pPr>
      <w:r w:rsidRPr="008B4B80">
        <w:rPr>
          <w:rFonts w:ascii="Times New Roman" w:hAnsi="Times New Roman"/>
          <w:b/>
          <w:sz w:val="24"/>
          <w:szCs w:val="24"/>
          <w:lang w:val="es-ES"/>
        </w:rPr>
        <w:t>Proyección de la OAI</w:t>
      </w:r>
    </w:p>
    <w:p w:rsidR="003E3E16" w:rsidRPr="003E3E16" w:rsidRDefault="003E3E16" w:rsidP="003E3E16">
      <w:pPr>
        <w:pStyle w:val="Prrafodelista"/>
        <w:numPr>
          <w:ilvl w:val="0"/>
          <w:numId w:val="3"/>
        </w:numPr>
        <w:spacing w:after="0" w:line="240" w:lineRule="auto"/>
        <w:jc w:val="both"/>
        <w:rPr>
          <w:rFonts w:ascii="Times New Roman" w:hAnsi="Times New Roman"/>
          <w:sz w:val="24"/>
          <w:szCs w:val="24"/>
          <w:lang w:val="es-ES"/>
        </w:rPr>
      </w:pPr>
      <w:r w:rsidRPr="003E3E16">
        <w:rPr>
          <w:rFonts w:ascii="Times New Roman" w:hAnsi="Times New Roman"/>
          <w:sz w:val="24"/>
          <w:szCs w:val="24"/>
          <w:lang w:val="es-ES"/>
        </w:rPr>
        <w:t>Continuar trabajando en la recepción y respuesta a solicitudes de información, optimizando los tiempos de respuesta a los ciudadanos.</w:t>
      </w:r>
    </w:p>
    <w:p w:rsidR="003E3E16" w:rsidRPr="003E3E16" w:rsidRDefault="003E3E16" w:rsidP="003E3E16">
      <w:pPr>
        <w:pStyle w:val="Prrafodelista"/>
        <w:spacing w:after="0" w:line="240" w:lineRule="auto"/>
        <w:jc w:val="both"/>
        <w:rPr>
          <w:rFonts w:ascii="Times New Roman" w:hAnsi="Times New Roman"/>
          <w:sz w:val="24"/>
          <w:szCs w:val="24"/>
          <w:lang w:val="es-ES"/>
        </w:rPr>
      </w:pPr>
    </w:p>
    <w:p w:rsidR="003E3E16" w:rsidRPr="003E3E16" w:rsidRDefault="003E3E16" w:rsidP="003E3E16">
      <w:pPr>
        <w:pStyle w:val="Prrafodelista"/>
        <w:numPr>
          <w:ilvl w:val="0"/>
          <w:numId w:val="3"/>
        </w:numPr>
        <w:spacing w:after="0" w:line="240" w:lineRule="auto"/>
        <w:jc w:val="both"/>
        <w:rPr>
          <w:rFonts w:ascii="Times New Roman" w:hAnsi="Times New Roman"/>
          <w:sz w:val="24"/>
          <w:szCs w:val="24"/>
          <w:lang w:val="es-ES"/>
        </w:rPr>
      </w:pPr>
      <w:r w:rsidRPr="003E3E16">
        <w:rPr>
          <w:rFonts w:ascii="Times New Roman" w:hAnsi="Times New Roman"/>
          <w:sz w:val="24"/>
          <w:szCs w:val="24"/>
          <w:lang w:val="es-ES"/>
        </w:rPr>
        <w:t>Continuar atendiendo los casos introducidos por el Sistema 311 de Atención Ciudadana de Quejas, Reclamaciones y Sugerencias.</w:t>
      </w:r>
    </w:p>
    <w:p w:rsidR="003E3E16" w:rsidRPr="003E3E16" w:rsidRDefault="003E3E16" w:rsidP="003E3E16">
      <w:pPr>
        <w:pStyle w:val="Prrafodelista"/>
        <w:rPr>
          <w:rFonts w:ascii="Times New Roman" w:hAnsi="Times New Roman"/>
          <w:sz w:val="24"/>
          <w:szCs w:val="24"/>
          <w:lang w:val="es-ES"/>
        </w:rPr>
      </w:pPr>
    </w:p>
    <w:p w:rsidR="003E3E16" w:rsidRPr="003E3E16" w:rsidRDefault="003E3E16" w:rsidP="003E3E16">
      <w:pPr>
        <w:pStyle w:val="Prrafodelista"/>
        <w:numPr>
          <w:ilvl w:val="0"/>
          <w:numId w:val="3"/>
        </w:numPr>
        <w:spacing w:after="0" w:line="240" w:lineRule="auto"/>
        <w:jc w:val="both"/>
        <w:rPr>
          <w:rFonts w:ascii="Times New Roman" w:hAnsi="Times New Roman"/>
          <w:sz w:val="24"/>
          <w:szCs w:val="24"/>
          <w:lang w:val="es-ES"/>
        </w:rPr>
      </w:pPr>
      <w:r w:rsidRPr="003E3E16">
        <w:rPr>
          <w:rFonts w:ascii="Times New Roman" w:hAnsi="Times New Roman"/>
          <w:sz w:val="24"/>
          <w:szCs w:val="24"/>
          <w:lang w:val="es-ES"/>
        </w:rPr>
        <w:t>Continuar motivando y colaborando con los departamentos emisores de informaciones para lograr que las informaciones sean remitidas conforme los tiempos estipulados en la Matriz de Responsabilidad Informacional del Ministerio.</w:t>
      </w:r>
    </w:p>
    <w:p w:rsidR="003E3E16" w:rsidRPr="003E3E16" w:rsidRDefault="003E3E16" w:rsidP="003E3E16">
      <w:pPr>
        <w:pStyle w:val="Prrafodelista"/>
        <w:spacing w:after="0" w:line="240" w:lineRule="auto"/>
        <w:jc w:val="both"/>
        <w:rPr>
          <w:rFonts w:ascii="Times New Roman" w:hAnsi="Times New Roman"/>
          <w:sz w:val="24"/>
          <w:szCs w:val="24"/>
          <w:lang w:val="es-ES"/>
        </w:rPr>
      </w:pPr>
    </w:p>
    <w:p w:rsidR="003E3E16" w:rsidRPr="003E3E16" w:rsidRDefault="003E3E16" w:rsidP="003E3E16">
      <w:pPr>
        <w:pStyle w:val="Prrafodelista"/>
        <w:numPr>
          <w:ilvl w:val="0"/>
          <w:numId w:val="3"/>
        </w:numPr>
        <w:spacing w:after="0" w:line="240" w:lineRule="auto"/>
        <w:jc w:val="both"/>
        <w:rPr>
          <w:rFonts w:ascii="Times New Roman" w:hAnsi="Times New Roman"/>
          <w:sz w:val="24"/>
          <w:szCs w:val="24"/>
          <w:lang w:val="es-ES"/>
        </w:rPr>
      </w:pPr>
      <w:r w:rsidRPr="003E3E16">
        <w:rPr>
          <w:rFonts w:ascii="Times New Roman" w:hAnsi="Times New Roman"/>
          <w:sz w:val="24"/>
          <w:szCs w:val="24"/>
          <w:lang w:val="es-ES"/>
        </w:rPr>
        <w:lastRenderedPageBreak/>
        <w:t>Continuar colaborando con los departamentos emisores de informaciones en la implementación de los formatos estandarizados de publicación de informaciones en el Portal de Transparencia provistos por la Dirección General de Ética e Integridad Gubernamental (DIGEIG).</w:t>
      </w:r>
    </w:p>
    <w:p w:rsidR="003E3E16" w:rsidRPr="003E3E16" w:rsidRDefault="003E3E16" w:rsidP="003E3E16">
      <w:pPr>
        <w:pStyle w:val="Prrafodelista"/>
        <w:rPr>
          <w:rFonts w:ascii="Times New Roman" w:hAnsi="Times New Roman"/>
          <w:sz w:val="24"/>
          <w:szCs w:val="24"/>
          <w:lang w:val="es-ES"/>
        </w:rPr>
      </w:pPr>
    </w:p>
    <w:p w:rsidR="003E3E16" w:rsidRPr="003E3E16" w:rsidRDefault="003E3E16" w:rsidP="003E3E16">
      <w:pPr>
        <w:pStyle w:val="Prrafodelista"/>
        <w:numPr>
          <w:ilvl w:val="0"/>
          <w:numId w:val="3"/>
        </w:numPr>
        <w:spacing w:after="0" w:line="240" w:lineRule="auto"/>
        <w:jc w:val="both"/>
        <w:rPr>
          <w:rFonts w:ascii="Times New Roman" w:hAnsi="Times New Roman"/>
          <w:sz w:val="24"/>
          <w:szCs w:val="24"/>
          <w:lang w:val="es-ES"/>
        </w:rPr>
      </w:pPr>
      <w:r w:rsidRPr="003E3E16">
        <w:rPr>
          <w:rFonts w:ascii="Times New Roman" w:hAnsi="Times New Roman"/>
          <w:sz w:val="24"/>
          <w:szCs w:val="24"/>
          <w:lang w:val="es-ES"/>
        </w:rPr>
        <w:t>Continuar concientizando a los directores departamentales de su papel protagónico en la Transparencia institucional, mediante el envío oportuno de las informaciones de oficio a publicar en el Portal de Transparencia.</w:t>
      </w:r>
    </w:p>
    <w:p w:rsidR="00551F88" w:rsidRPr="008B4B80" w:rsidRDefault="00551F88" w:rsidP="00C964E3">
      <w:pPr>
        <w:jc w:val="both"/>
        <w:rPr>
          <w:rFonts w:ascii="Times New Roman" w:hAnsi="Times New Roman"/>
          <w:sz w:val="24"/>
          <w:szCs w:val="24"/>
          <w:lang w:val="es-ES"/>
        </w:rPr>
      </w:pPr>
    </w:p>
    <w:p w:rsidR="00C964E3" w:rsidRPr="008B4B80" w:rsidRDefault="00C964E3" w:rsidP="00C964E3">
      <w:pPr>
        <w:pStyle w:val="Prrafodelista"/>
        <w:numPr>
          <w:ilvl w:val="0"/>
          <w:numId w:val="6"/>
        </w:numPr>
        <w:jc w:val="both"/>
        <w:rPr>
          <w:rFonts w:ascii="Times New Roman" w:hAnsi="Times New Roman"/>
          <w:b/>
          <w:sz w:val="24"/>
          <w:szCs w:val="24"/>
          <w:lang w:val="es-ES"/>
        </w:rPr>
      </w:pPr>
      <w:r w:rsidRPr="008B4B80">
        <w:rPr>
          <w:rFonts w:ascii="Times New Roman" w:hAnsi="Times New Roman"/>
          <w:b/>
          <w:sz w:val="24"/>
          <w:szCs w:val="24"/>
          <w:lang w:val="es-ES"/>
        </w:rPr>
        <w:t>Contribuciones a la Iniciativa de Gobierno Abierto</w:t>
      </w:r>
    </w:p>
    <w:p w:rsidR="003E3E16" w:rsidRPr="00CA17DC" w:rsidRDefault="003E3E16" w:rsidP="003E3E16">
      <w:pPr>
        <w:pStyle w:val="Prrafodelista"/>
        <w:jc w:val="both"/>
        <w:rPr>
          <w:b/>
          <w:lang w:val="es-ES"/>
        </w:rPr>
      </w:pPr>
    </w:p>
    <w:p w:rsidR="00827008" w:rsidRPr="00827008" w:rsidRDefault="00827008" w:rsidP="00827008">
      <w:pPr>
        <w:pStyle w:val="Prrafodelista1"/>
        <w:numPr>
          <w:ilvl w:val="0"/>
          <w:numId w:val="10"/>
        </w:numPr>
        <w:spacing w:line="240" w:lineRule="auto"/>
        <w:jc w:val="both"/>
        <w:rPr>
          <w:rFonts w:ascii="Times New Roman" w:hAnsi="Times New Roman"/>
          <w:sz w:val="24"/>
          <w:szCs w:val="24"/>
          <w:lang w:val="es-ES"/>
        </w:rPr>
      </w:pPr>
      <w:r w:rsidRPr="00827008">
        <w:rPr>
          <w:rFonts w:ascii="Times New Roman" w:hAnsi="Times New Roman"/>
          <w:sz w:val="24"/>
          <w:szCs w:val="24"/>
          <w:lang w:val="es-ES"/>
        </w:rPr>
        <w:t>Participación en Socialización Autoevaluación Medio Término 2do. Plan de Acción Gobierno Abierto, Dirección General de Ética e Integridad Gubernamental (DIGEIG).</w:t>
      </w:r>
    </w:p>
    <w:p w:rsidR="00827008" w:rsidRPr="00827008" w:rsidRDefault="00827008" w:rsidP="00827008">
      <w:pPr>
        <w:pStyle w:val="Prrafodelista1"/>
        <w:spacing w:line="240" w:lineRule="auto"/>
        <w:jc w:val="both"/>
        <w:rPr>
          <w:rFonts w:ascii="Times New Roman" w:hAnsi="Times New Roman"/>
          <w:sz w:val="24"/>
          <w:szCs w:val="24"/>
          <w:lang w:val="es-ES"/>
        </w:rPr>
      </w:pPr>
    </w:p>
    <w:p w:rsidR="00827008" w:rsidRPr="00827008" w:rsidRDefault="00827008" w:rsidP="00827008">
      <w:pPr>
        <w:pStyle w:val="Prrafodelista1"/>
        <w:numPr>
          <w:ilvl w:val="0"/>
          <w:numId w:val="10"/>
        </w:numPr>
        <w:spacing w:line="240" w:lineRule="auto"/>
        <w:jc w:val="both"/>
        <w:rPr>
          <w:rFonts w:ascii="Times New Roman" w:hAnsi="Times New Roman"/>
          <w:sz w:val="24"/>
          <w:szCs w:val="24"/>
          <w:lang w:val="es-ES"/>
        </w:rPr>
      </w:pPr>
      <w:r w:rsidRPr="00827008">
        <w:rPr>
          <w:rFonts w:ascii="Times New Roman" w:hAnsi="Times New Roman"/>
          <w:sz w:val="24"/>
          <w:szCs w:val="24"/>
          <w:lang w:val="es-ES"/>
        </w:rPr>
        <w:t>Participación en Taller sobre Gobierno Abierto en la República Dominicana, Dirección General de Ética e Integridad Gubernamental (DIGEIG).</w:t>
      </w:r>
    </w:p>
    <w:p w:rsidR="00827008" w:rsidRPr="00827008" w:rsidRDefault="00827008" w:rsidP="00827008">
      <w:pPr>
        <w:pStyle w:val="Prrafodelista"/>
        <w:numPr>
          <w:ilvl w:val="0"/>
          <w:numId w:val="10"/>
        </w:numPr>
        <w:spacing w:after="0" w:line="240" w:lineRule="auto"/>
        <w:jc w:val="both"/>
        <w:rPr>
          <w:rFonts w:ascii="Times New Roman" w:hAnsi="Times New Roman"/>
          <w:sz w:val="24"/>
          <w:szCs w:val="24"/>
          <w:lang w:val="es-ES"/>
        </w:rPr>
      </w:pPr>
      <w:r w:rsidRPr="00827008">
        <w:rPr>
          <w:rFonts w:ascii="Times New Roman" w:hAnsi="Times New Roman"/>
          <w:sz w:val="24"/>
          <w:szCs w:val="24"/>
          <w:lang w:val="es-ES"/>
        </w:rPr>
        <w:t xml:space="preserve">Participación del Ministerio de Agricultura como institución piloto en el portal gubernamental de datos abiertos </w:t>
      </w:r>
      <w:hyperlink r:id="rId8" w:history="1">
        <w:r w:rsidRPr="00827008">
          <w:rPr>
            <w:rStyle w:val="Hipervnculo"/>
            <w:rFonts w:ascii="Times New Roman" w:hAnsi="Times New Roman"/>
            <w:sz w:val="24"/>
            <w:szCs w:val="24"/>
            <w:lang w:val="es-ES"/>
          </w:rPr>
          <w:t>www.datos.gob.do</w:t>
        </w:r>
      </w:hyperlink>
      <w:r w:rsidRPr="00827008">
        <w:rPr>
          <w:rFonts w:ascii="Times New Roman" w:hAnsi="Times New Roman"/>
          <w:sz w:val="24"/>
          <w:szCs w:val="24"/>
          <w:lang w:val="es-ES"/>
        </w:rPr>
        <w:t xml:space="preserve"> .</w:t>
      </w:r>
    </w:p>
    <w:sectPr w:rsidR="00827008" w:rsidRPr="00827008" w:rsidSect="008B4B80">
      <w:footerReference w:type="default" r:id="rId9"/>
      <w:pgSz w:w="12240" w:h="15840"/>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A59" w:rsidRDefault="00821A59" w:rsidP="0011704D">
      <w:pPr>
        <w:spacing w:after="0" w:line="240" w:lineRule="auto"/>
      </w:pPr>
      <w:r>
        <w:separator/>
      </w:r>
    </w:p>
  </w:endnote>
  <w:endnote w:type="continuationSeparator" w:id="0">
    <w:p w:rsidR="00821A59" w:rsidRDefault="00821A59" w:rsidP="00117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7680"/>
      <w:docPartObj>
        <w:docPartGallery w:val="Page Numbers (Bottom of Page)"/>
        <w:docPartUnique/>
      </w:docPartObj>
    </w:sdtPr>
    <w:sdtContent>
      <w:p w:rsidR="0039348B" w:rsidRDefault="004057F2">
        <w:pPr>
          <w:pStyle w:val="Piedepgina"/>
          <w:jc w:val="right"/>
        </w:pPr>
        <w:fldSimple w:instr=" PAGE   \* MERGEFORMAT ">
          <w:r w:rsidR="004C299D">
            <w:rPr>
              <w:noProof/>
            </w:rPr>
            <w:t>4</w:t>
          </w:r>
        </w:fldSimple>
      </w:p>
    </w:sdtContent>
  </w:sdt>
  <w:p w:rsidR="0039348B" w:rsidRDefault="003934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A59" w:rsidRDefault="00821A59" w:rsidP="0011704D">
      <w:pPr>
        <w:spacing w:after="0" w:line="240" w:lineRule="auto"/>
      </w:pPr>
      <w:r>
        <w:separator/>
      </w:r>
    </w:p>
  </w:footnote>
  <w:footnote w:type="continuationSeparator" w:id="0">
    <w:p w:rsidR="00821A59" w:rsidRDefault="00821A59" w:rsidP="00117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076"/>
    <w:multiLevelType w:val="hybridMultilevel"/>
    <w:tmpl w:val="F078E95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086D0040"/>
    <w:multiLevelType w:val="hybridMultilevel"/>
    <w:tmpl w:val="AB1E1F64"/>
    <w:lvl w:ilvl="0" w:tplc="A4700C00">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A521601"/>
    <w:multiLevelType w:val="hybridMultilevel"/>
    <w:tmpl w:val="D39EF54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4CC310BA"/>
    <w:multiLevelType w:val="hybridMultilevel"/>
    <w:tmpl w:val="CABE58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9711746"/>
    <w:multiLevelType w:val="hybridMultilevel"/>
    <w:tmpl w:val="0DD2A4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80497F"/>
    <w:multiLevelType w:val="hybridMultilevel"/>
    <w:tmpl w:val="5FA838A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6C8F0647"/>
    <w:multiLevelType w:val="hybridMultilevel"/>
    <w:tmpl w:val="99140394"/>
    <w:lvl w:ilvl="0" w:tplc="7DCEA82E">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6CF84538"/>
    <w:multiLevelType w:val="hybridMultilevel"/>
    <w:tmpl w:val="8E56FA6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C36671B"/>
    <w:multiLevelType w:val="hybridMultilevel"/>
    <w:tmpl w:val="6D1EB4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9A2641"/>
    <w:multiLevelType w:val="hybridMultilevel"/>
    <w:tmpl w:val="757A6B82"/>
    <w:lvl w:ilvl="0" w:tplc="1C0A000D">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6"/>
  </w:num>
  <w:num w:numId="6">
    <w:abstractNumId w:val="1"/>
  </w:num>
  <w:num w:numId="7">
    <w:abstractNumId w:val="2"/>
  </w:num>
  <w:num w:numId="8">
    <w:abstractNumId w:val="9"/>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0D1186"/>
    <w:rsid w:val="00030FE3"/>
    <w:rsid w:val="000D1186"/>
    <w:rsid w:val="0011704D"/>
    <w:rsid w:val="00133A14"/>
    <w:rsid w:val="00193EF5"/>
    <w:rsid w:val="001A259F"/>
    <w:rsid w:val="001C48A3"/>
    <w:rsid w:val="001F532F"/>
    <w:rsid w:val="0021691D"/>
    <w:rsid w:val="0022651C"/>
    <w:rsid w:val="002A2130"/>
    <w:rsid w:val="002B22C3"/>
    <w:rsid w:val="002C016C"/>
    <w:rsid w:val="003168E7"/>
    <w:rsid w:val="0034306B"/>
    <w:rsid w:val="00380C13"/>
    <w:rsid w:val="0039348B"/>
    <w:rsid w:val="003B1070"/>
    <w:rsid w:val="003C0A5E"/>
    <w:rsid w:val="003C18E2"/>
    <w:rsid w:val="003E3E16"/>
    <w:rsid w:val="00400CB5"/>
    <w:rsid w:val="004057F2"/>
    <w:rsid w:val="004154C5"/>
    <w:rsid w:val="00423FCA"/>
    <w:rsid w:val="00432188"/>
    <w:rsid w:val="00441EEE"/>
    <w:rsid w:val="004448E4"/>
    <w:rsid w:val="004878CF"/>
    <w:rsid w:val="004C299D"/>
    <w:rsid w:val="00531D01"/>
    <w:rsid w:val="00551F88"/>
    <w:rsid w:val="005838DC"/>
    <w:rsid w:val="005B10A9"/>
    <w:rsid w:val="006102DA"/>
    <w:rsid w:val="006225B1"/>
    <w:rsid w:val="00692D48"/>
    <w:rsid w:val="006B002D"/>
    <w:rsid w:val="006C17D1"/>
    <w:rsid w:val="006E4331"/>
    <w:rsid w:val="00701EC2"/>
    <w:rsid w:val="00724A4B"/>
    <w:rsid w:val="00743879"/>
    <w:rsid w:val="007B75A5"/>
    <w:rsid w:val="00813C2A"/>
    <w:rsid w:val="00821A59"/>
    <w:rsid w:val="00827008"/>
    <w:rsid w:val="00865383"/>
    <w:rsid w:val="00866713"/>
    <w:rsid w:val="008B4B80"/>
    <w:rsid w:val="008D0CEC"/>
    <w:rsid w:val="008E645A"/>
    <w:rsid w:val="008F2FA7"/>
    <w:rsid w:val="0091103E"/>
    <w:rsid w:val="00945935"/>
    <w:rsid w:val="0096753B"/>
    <w:rsid w:val="00984511"/>
    <w:rsid w:val="009B0ACB"/>
    <w:rsid w:val="009B5C88"/>
    <w:rsid w:val="009D4ED8"/>
    <w:rsid w:val="009F4E55"/>
    <w:rsid w:val="00A7350A"/>
    <w:rsid w:val="00AF47C8"/>
    <w:rsid w:val="00B15795"/>
    <w:rsid w:val="00B177F7"/>
    <w:rsid w:val="00B70F85"/>
    <w:rsid w:val="00B96EB8"/>
    <w:rsid w:val="00BD2518"/>
    <w:rsid w:val="00C06D46"/>
    <w:rsid w:val="00C23851"/>
    <w:rsid w:val="00C2403D"/>
    <w:rsid w:val="00C25FA7"/>
    <w:rsid w:val="00C41E2B"/>
    <w:rsid w:val="00C4784D"/>
    <w:rsid w:val="00C57F3C"/>
    <w:rsid w:val="00C7281C"/>
    <w:rsid w:val="00C964E3"/>
    <w:rsid w:val="00CB76AD"/>
    <w:rsid w:val="00CE2784"/>
    <w:rsid w:val="00D32F12"/>
    <w:rsid w:val="00D95C36"/>
    <w:rsid w:val="00E55A66"/>
    <w:rsid w:val="00E60352"/>
    <w:rsid w:val="00E864A7"/>
    <w:rsid w:val="00E97696"/>
    <w:rsid w:val="00EC41FD"/>
    <w:rsid w:val="00EE2490"/>
    <w:rsid w:val="00EF5503"/>
    <w:rsid w:val="00F05901"/>
    <w:rsid w:val="00F13360"/>
    <w:rsid w:val="00F14994"/>
    <w:rsid w:val="00F90884"/>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86"/>
    <w:rPr>
      <w:rFonts w:ascii="Calibri" w:eastAsia="Times New Roman" w:hAnsi="Calibri" w:cs="Times New Roman"/>
      <w:lang w:val="es-DO"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0D1186"/>
    <w:pPr>
      <w:ind w:left="720"/>
      <w:contextualSpacing/>
    </w:pPr>
  </w:style>
  <w:style w:type="paragraph" w:styleId="Textodeglobo">
    <w:name w:val="Balloon Text"/>
    <w:basedOn w:val="Normal"/>
    <w:link w:val="TextodegloboCar"/>
    <w:uiPriority w:val="99"/>
    <w:semiHidden/>
    <w:unhideWhenUsed/>
    <w:rsid w:val="000D1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186"/>
    <w:rPr>
      <w:rFonts w:ascii="Tahoma" w:eastAsia="Times New Roman" w:hAnsi="Tahoma" w:cs="Tahoma"/>
      <w:sz w:val="16"/>
      <w:szCs w:val="16"/>
      <w:lang w:val="es-DO" w:eastAsia="es-DO"/>
    </w:rPr>
  </w:style>
  <w:style w:type="paragraph" w:styleId="Prrafodelista">
    <w:name w:val="List Paragraph"/>
    <w:basedOn w:val="Normal"/>
    <w:uiPriority w:val="34"/>
    <w:qFormat/>
    <w:rsid w:val="00C23851"/>
    <w:pPr>
      <w:ind w:left="720"/>
      <w:contextualSpacing/>
    </w:pPr>
  </w:style>
  <w:style w:type="paragraph" w:styleId="Encabezado">
    <w:name w:val="header"/>
    <w:basedOn w:val="Normal"/>
    <w:link w:val="EncabezadoCar"/>
    <w:uiPriority w:val="99"/>
    <w:semiHidden/>
    <w:unhideWhenUsed/>
    <w:rsid w:val="001170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1704D"/>
    <w:rPr>
      <w:rFonts w:ascii="Calibri" w:eastAsia="Times New Roman" w:hAnsi="Calibri" w:cs="Times New Roman"/>
      <w:lang w:val="es-DO" w:eastAsia="es-DO"/>
    </w:rPr>
  </w:style>
  <w:style w:type="paragraph" w:styleId="Piedepgina">
    <w:name w:val="footer"/>
    <w:basedOn w:val="Normal"/>
    <w:link w:val="PiedepginaCar"/>
    <w:uiPriority w:val="99"/>
    <w:unhideWhenUsed/>
    <w:rsid w:val="001170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04D"/>
    <w:rPr>
      <w:rFonts w:ascii="Calibri" w:eastAsia="Times New Roman" w:hAnsi="Calibri" w:cs="Times New Roman"/>
      <w:lang w:val="es-DO" w:eastAsia="es-DO"/>
    </w:rPr>
  </w:style>
  <w:style w:type="character" w:styleId="Hipervnculo">
    <w:name w:val="Hyperlink"/>
    <w:basedOn w:val="Fuentedeprrafopredeter"/>
    <w:uiPriority w:val="99"/>
    <w:unhideWhenUsed/>
    <w:rsid w:val="008270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os.gob.d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1077</Words>
  <Characters>5927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Suarez</dc:creator>
  <cp:lastModifiedBy>Wadia Chantal</cp:lastModifiedBy>
  <cp:revision>36</cp:revision>
  <cp:lastPrinted>2015-01-19T15:26:00Z</cp:lastPrinted>
  <dcterms:created xsi:type="dcterms:W3CDTF">2014-01-07T14:15:00Z</dcterms:created>
  <dcterms:modified xsi:type="dcterms:W3CDTF">2016-01-15T14:53:00Z</dcterms:modified>
</cp:coreProperties>
</file>