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D4" w:rsidRPr="00B11B79" w:rsidRDefault="007D65D4" w:rsidP="007D65D4">
      <w:pPr>
        <w:jc w:val="center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noProof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D4" w:rsidRPr="00B11B79" w:rsidRDefault="007D65D4" w:rsidP="007D65D4">
      <w:pPr>
        <w:jc w:val="both"/>
        <w:rPr>
          <w:rFonts w:ascii="Arial" w:hAnsi="Arial" w:cs="Arial"/>
          <w:b/>
          <w:lang w:val="es-ES"/>
        </w:rPr>
      </w:pPr>
    </w:p>
    <w:p w:rsidR="007D65D4" w:rsidRPr="00B11B79" w:rsidRDefault="007D65D4" w:rsidP="007D65D4">
      <w:pPr>
        <w:jc w:val="center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t>Ministerio de Agricultura</w:t>
      </w:r>
    </w:p>
    <w:p w:rsidR="007D65D4" w:rsidRPr="00B11B79" w:rsidRDefault="007D65D4" w:rsidP="007D65D4">
      <w:pPr>
        <w:jc w:val="center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t>Oficina de Libre Acceso a la Información Pública (OAI)</w:t>
      </w:r>
    </w:p>
    <w:p w:rsidR="007D65D4" w:rsidRPr="00B11B79" w:rsidRDefault="007D65D4" w:rsidP="007D65D4">
      <w:pPr>
        <w:jc w:val="center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t>Informe de Gestión año 2012</w:t>
      </w:r>
    </w:p>
    <w:p w:rsidR="007D65D4" w:rsidRPr="00B11B79" w:rsidRDefault="007D65D4" w:rsidP="007D65D4">
      <w:pPr>
        <w:jc w:val="center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>La Oficina de Libre Acceso a la Información Pública del Ministerio de Agricultura dando cumplimiento a la Ley No. 200-04 de Libre Acceso a la Información Pública y al Artículo 10 del reglamento de aplicación 130-05, presenta el informe de la gestión realizada en el año 2012 por la Oficina.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 xml:space="preserve">En este se presentan los principales logros obtenidos en este año 2012, tomando en consideración que para el Ministerio de Agricultura es de suma importancia continuar ofreciendo un servicio de excelencia a los ciudadanos, poniendo a su disposición informaciones completas, idóneas y oportunas conforme lo establece el Artículo 1 de la Ley 200-04. 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t>Respuesta a solicitudes de información de ciudadanos</w:t>
      </w:r>
    </w:p>
    <w:p w:rsidR="007D65D4" w:rsidRPr="00B11B79" w:rsidRDefault="007D65D4" w:rsidP="007D65D4">
      <w:pPr>
        <w:ind w:firstLine="720"/>
        <w:contextualSpacing/>
        <w:jc w:val="both"/>
        <w:rPr>
          <w:rFonts w:ascii="Arial" w:hAnsi="Arial" w:cs="Arial"/>
          <w:b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>En el año 2012, se recibió un total de 69 solicitudes de información, de las cuales se respondieron exitosamente 64 solicitudes dentro del plazo que contempla la Ley 200-04, siendo necesario hacer uso de la prorroga excepcional en tres ocasiones, hay una solicitud  pendiente de completar y una solicitud quedó incompleta por no haberse llenado correctamente la solicitud de información, según lo señala el Artículo 7 de la Ley 200-04 y el Articulo 17 del reglamento de aplicación 130-05.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 xml:space="preserve"> 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t>Sistema 311 de Atención Ciudadana (Quejas, Reclamaciones y Sugerencias)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>En el año 2012, en el Sistema 311 de Atención Ciudadana fueron introducidas 5 quejas,  6 reclamaciones  y 0 sugerencias.  Cada uno de los casos fue canalizado a los departamentos correspondientes, obteniéndose los siguientes resultados: de las 5 quejas, 3 casos fueron resueltos exitosamente y 2 fueron declinados por corresponder a otras instituciones.  De las 6 reclamaciones, 5 casos fueron resueltos exitosamente y 1 fue declinado por corresponder a otra institución.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t>Actualización de la Sección de Transparencia del Portal del Ministerio de Agricultura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 w:eastAsia="es-DO"/>
        </w:rPr>
      </w:pPr>
      <w:r w:rsidRPr="00B11B79">
        <w:rPr>
          <w:rFonts w:ascii="Arial" w:hAnsi="Arial" w:cs="Arial"/>
          <w:lang w:val="es-ES" w:eastAsia="es-DO"/>
        </w:rPr>
        <w:t xml:space="preserve">Se continuó trabajando en la actualización de la Sección de Transparencia en conjunto con el  Departamento de Informática, responsable del portal del Ministerio, con la finalidad de poner a disposición del público y actualizar las informaciones señaladas por la Ley 200-04. En ese mismo orden, se realizaron sugerencias para la innovación del portal de manera tal que se pueda lograr una mejor organización y rápido acceso a los contenidos. 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 w:eastAsia="es-DO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 w:eastAsia="es-DO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lastRenderedPageBreak/>
        <w:t>Participación de la Oficina de Acceso a la Informaci</w:t>
      </w:r>
      <w:bookmarkStart w:id="0" w:name="OLE_LINK1"/>
      <w:bookmarkStart w:id="1" w:name="OLE_LINK2"/>
      <w:r w:rsidRPr="00B11B79">
        <w:rPr>
          <w:rFonts w:ascii="Arial" w:hAnsi="Arial" w:cs="Arial"/>
          <w:b/>
          <w:lang w:val="es-ES"/>
        </w:rPr>
        <w:t>ó</w:t>
      </w:r>
      <w:bookmarkEnd w:id="0"/>
      <w:bookmarkEnd w:id="1"/>
      <w:r w:rsidRPr="00B11B79">
        <w:rPr>
          <w:rFonts w:ascii="Arial" w:hAnsi="Arial" w:cs="Arial"/>
          <w:b/>
          <w:lang w:val="es-ES"/>
        </w:rPr>
        <w:t>n en Comités y Comisiones del Ministerio de Agricultura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b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>La Oficina de Acceso a la Información, con la representación de la Responsable de Acceso a la Información, forma parte de los siguientes Comité y Comisión conformados en la Institución: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>Comisión de Ética Pública: La Responsable de Acceso a la Información asistió a la primera reunión de dicha comisión, para la preparación del Plan de la Comisión de Ética  del Ministerio de Agricultura para el año 2013.</w:t>
      </w:r>
    </w:p>
    <w:p w:rsidR="007D65D4" w:rsidRPr="00B11B79" w:rsidRDefault="007D65D4" w:rsidP="007D65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>Comité de Compras y Contrataciones: La Responsable de Acceso a la Información asistió a siete reuniones de este comité.</w:t>
      </w:r>
    </w:p>
    <w:p w:rsidR="007D65D4" w:rsidRPr="00B11B79" w:rsidRDefault="007D65D4" w:rsidP="007D65D4">
      <w:pPr>
        <w:jc w:val="both"/>
        <w:rPr>
          <w:rFonts w:ascii="Arial" w:hAnsi="Arial" w:cs="Arial"/>
          <w:b/>
          <w:lang w:val="es-ES"/>
        </w:rPr>
      </w:pPr>
    </w:p>
    <w:p w:rsidR="007D65D4" w:rsidRPr="00B11B79" w:rsidRDefault="007D65D4" w:rsidP="007D65D4">
      <w:pPr>
        <w:jc w:val="both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t>Capacitaciones y Eventos en los que participó el Responsable de Acceso a la Información</w:t>
      </w:r>
    </w:p>
    <w:p w:rsidR="007D65D4" w:rsidRPr="00B11B79" w:rsidRDefault="007D65D4" w:rsidP="007D65D4">
      <w:pPr>
        <w:jc w:val="both"/>
        <w:rPr>
          <w:rFonts w:ascii="Arial" w:hAnsi="Arial" w:cs="Arial"/>
          <w:b/>
          <w:lang w:val="es-ES"/>
        </w:rPr>
      </w:pPr>
    </w:p>
    <w:p w:rsidR="007D65D4" w:rsidRPr="00B11B79" w:rsidRDefault="007D65D4" w:rsidP="007D65D4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u w:val="single"/>
          <w:lang w:val="es-ES"/>
        </w:rPr>
        <w:t>Tribunales Especiales de Seguridad Social: Importancia de la Creación de Tribunales Especiales de Seguridad Social en la Republica Dominicana,</w:t>
      </w:r>
      <w:r w:rsidRPr="00B11B79">
        <w:rPr>
          <w:rFonts w:ascii="Arial" w:hAnsi="Arial" w:cs="Arial"/>
          <w:lang w:val="es-ES"/>
        </w:rPr>
        <w:t xml:space="preserve">   Instituto Global de Altos Estudios en Ciencias Sociales y FUNGLODE, 13 de julio 2012.</w:t>
      </w:r>
    </w:p>
    <w:p w:rsidR="007D65D4" w:rsidRPr="00B11B79" w:rsidRDefault="007D65D4" w:rsidP="007D65D4">
      <w:pPr>
        <w:pStyle w:val="ListParagraph"/>
        <w:spacing w:after="200"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u w:val="single"/>
          <w:lang w:val="es-ES"/>
        </w:rPr>
        <w:t>Panel: Acceso a la Información Vs. Datos Personales en Republica Dominicana</w:t>
      </w:r>
      <w:r w:rsidRPr="00B11B79">
        <w:rPr>
          <w:rFonts w:ascii="Arial" w:hAnsi="Arial" w:cs="Arial"/>
          <w:lang w:val="es-ES"/>
        </w:rPr>
        <w:t>, Acción Ciudadana y Participación Ciudadana, 01 de agosto de 2012.</w:t>
      </w:r>
    </w:p>
    <w:p w:rsidR="007D65D4" w:rsidRPr="00B11B79" w:rsidRDefault="007D65D4" w:rsidP="007D65D4">
      <w:pPr>
        <w:pStyle w:val="ListParagraph"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u w:val="single"/>
          <w:lang w:val="es-ES"/>
        </w:rPr>
        <w:t>Capacitación sobre Manejo de Casos Sistema 311 de Atención Ciudadana</w:t>
      </w:r>
      <w:r w:rsidRPr="00B11B79">
        <w:rPr>
          <w:rFonts w:ascii="Arial" w:hAnsi="Arial" w:cs="Arial"/>
          <w:lang w:val="es-ES"/>
        </w:rPr>
        <w:t>, Centro de Contacto Gubernamental,  14 de septiembre de 2012.</w:t>
      </w:r>
    </w:p>
    <w:p w:rsidR="007D65D4" w:rsidRPr="00B11B79" w:rsidRDefault="007D65D4" w:rsidP="007D65D4">
      <w:pPr>
        <w:pStyle w:val="ListParagrap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u w:val="single"/>
          <w:lang w:val="es-ES"/>
        </w:rPr>
        <w:t>Conferencia sobre el Derecho a Saber</w:t>
      </w:r>
      <w:r w:rsidRPr="00B11B79">
        <w:rPr>
          <w:rFonts w:ascii="Arial" w:hAnsi="Arial" w:cs="Arial"/>
          <w:lang w:val="es-ES"/>
        </w:rPr>
        <w:t>, Dirección General de Ética e Integridad Gubernamental (DIGEIG), Auditorio de la Procuraduría General de la Republica, 28 de septiembre de 2012.</w:t>
      </w:r>
    </w:p>
    <w:p w:rsidR="007D65D4" w:rsidRPr="00B11B79" w:rsidRDefault="007D65D4" w:rsidP="007D65D4">
      <w:pPr>
        <w:pStyle w:val="ListParagrap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u w:val="single"/>
          <w:lang w:val="es-ES"/>
        </w:rPr>
        <w:t>Curso Taller Ley 340-06 y Decreto 543-12 de Compras y Contrataciones del Estado</w:t>
      </w:r>
      <w:r w:rsidRPr="00B11B79">
        <w:rPr>
          <w:rFonts w:ascii="Arial" w:hAnsi="Arial" w:cs="Arial"/>
          <w:lang w:val="es-ES"/>
        </w:rPr>
        <w:t>, Ministerio de Agricultura, Auditorio del CEI-RD, 17 de octubre de 2012.</w:t>
      </w:r>
    </w:p>
    <w:p w:rsidR="007D65D4" w:rsidRPr="00B11B79" w:rsidRDefault="007D65D4" w:rsidP="007D65D4">
      <w:pPr>
        <w:pStyle w:val="ListParagrap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u w:val="single"/>
          <w:lang w:val="es-ES"/>
        </w:rPr>
        <w:t>Inauguración de la Oficina de Libre Acceso a la Información Publica de la Oficina Presidencial de Tecnologías de Información y Comunicación (OPTIC)</w:t>
      </w:r>
      <w:r w:rsidRPr="00B11B79">
        <w:rPr>
          <w:rFonts w:ascii="Arial" w:hAnsi="Arial" w:cs="Arial"/>
          <w:lang w:val="es-ES"/>
        </w:rPr>
        <w:t>, Oficinas de la OPTIC, 15 de noviembre de 2012.</w:t>
      </w:r>
    </w:p>
    <w:p w:rsidR="007D65D4" w:rsidRPr="00B11B79" w:rsidRDefault="007D65D4" w:rsidP="007D65D4">
      <w:pPr>
        <w:pStyle w:val="ListParagrap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pStyle w:val="ListParagraph"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b/>
          <w:lang w:val="es-ES"/>
        </w:rPr>
      </w:pPr>
      <w:r w:rsidRPr="00B11B79">
        <w:rPr>
          <w:rFonts w:ascii="Arial" w:hAnsi="Arial" w:cs="Arial"/>
          <w:b/>
          <w:lang w:val="es-ES"/>
        </w:rPr>
        <w:t>Ing. Wadia Chantal Ordehi González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  <w:r w:rsidRPr="00B11B79">
        <w:rPr>
          <w:rFonts w:ascii="Arial" w:hAnsi="Arial" w:cs="Arial"/>
          <w:lang w:val="es-ES"/>
        </w:rPr>
        <w:t>Responsable de Acceso a la Información</w:t>
      </w: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7D65D4" w:rsidRPr="00B11B79" w:rsidRDefault="007D65D4" w:rsidP="007D65D4">
      <w:pPr>
        <w:contextualSpacing/>
        <w:jc w:val="both"/>
        <w:rPr>
          <w:rFonts w:ascii="Arial" w:hAnsi="Arial" w:cs="Arial"/>
          <w:lang w:val="es-ES"/>
        </w:rPr>
      </w:pPr>
    </w:p>
    <w:p w:rsidR="00C95291" w:rsidRPr="00C90894" w:rsidRDefault="00C95291">
      <w:pPr>
        <w:rPr>
          <w:rFonts w:ascii="Arial" w:hAnsi="Arial" w:cs="Arial"/>
          <w:lang w:val="es-DO"/>
        </w:rPr>
      </w:pPr>
    </w:p>
    <w:sectPr w:rsidR="00C95291" w:rsidRPr="00C90894" w:rsidSect="00784C36">
      <w:footerReference w:type="default" r:id="rId8"/>
      <w:pgSz w:w="12240" w:h="15840"/>
      <w:pgMar w:top="1134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30" w:rsidRDefault="00284A30" w:rsidP="00F74C07">
      <w:r>
        <w:separator/>
      </w:r>
    </w:p>
  </w:endnote>
  <w:endnote w:type="continuationSeparator" w:id="1">
    <w:p w:rsidR="00284A30" w:rsidRDefault="00284A30" w:rsidP="00F7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063"/>
      <w:docPartObj>
        <w:docPartGallery w:val="Page Numbers (Bottom of Page)"/>
        <w:docPartUnique/>
      </w:docPartObj>
    </w:sdtPr>
    <w:sdtContent>
      <w:p w:rsidR="00343D17" w:rsidRDefault="005E287E">
        <w:pPr>
          <w:pStyle w:val="Footer"/>
          <w:jc w:val="right"/>
        </w:pPr>
        <w:r>
          <w:fldChar w:fldCharType="begin"/>
        </w:r>
        <w:r w:rsidR="007D65D4">
          <w:instrText xml:space="preserve"> PAGE   \* MERGEFORMAT </w:instrText>
        </w:r>
        <w:r>
          <w:fldChar w:fldCharType="separate"/>
        </w:r>
        <w:r w:rsidR="00C90894">
          <w:rPr>
            <w:noProof/>
          </w:rPr>
          <w:t>1</w:t>
        </w:r>
        <w:r>
          <w:fldChar w:fldCharType="end"/>
        </w:r>
      </w:p>
    </w:sdtContent>
  </w:sdt>
  <w:p w:rsidR="00343D17" w:rsidRPr="007D65F4" w:rsidRDefault="00284A30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30" w:rsidRDefault="00284A30" w:rsidP="00F74C07">
      <w:r>
        <w:separator/>
      </w:r>
    </w:p>
  </w:footnote>
  <w:footnote w:type="continuationSeparator" w:id="1">
    <w:p w:rsidR="00284A30" w:rsidRDefault="00284A30" w:rsidP="00F74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5D4"/>
    <w:rsid w:val="00284A30"/>
    <w:rsid w:val="005E287E"/>
    <w:rsid w:val="007D65D4"/>
    <w:rsid w:val="00AF0B72"/>
    <w:rsid w:val="00B11B79"/>
    <w:rsid w:val="00C90894"/>
    <w:rsid w:val="00C95291"/>
    <w:rsid w:val="00F7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>sea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wadia chantal</dc:creator>
  <cp:lastModifiedBy>venyve02</cp:lastModifiedBy>
  <cp:revision>2</cp:revision>
  <dcterms:created xsi:type="dcterms:W3CDTF">2013-09-27T20:07:00Z</dcterms:created>
  <dcterms:modified xsi:type="dcterms:W3CDTF">2013-09-27T20:07:00Z</dcterms:modified>
</cp:coreProperties>
</file>